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65" w:rsidRDefault="00875A65" w:rsidP="00875A65">
      <w:pPr>
        <w:pStyle w:val="a3"/>
        <w:spacing w:before="0" w:beforeAutospacing="0" w:after="0" w:afterAutospacing="0"/>
        <w:jc w:val="center"/>
        <w:rPr>
          <w:b/>
          <w:sz w:val="28"/>
          <w:szCs w:val="28"/>
        </w:rPr>
      </w:pPr>
    </w:p>
    <w:p w:rsidR="00875A65" w:rsidRDefault="00875A65" w:rsidP="00875A65">
      <w:pPr>
        <w:pStyle w:val="a3"/>
        <w:spacing w:before="0" w:beforeAutospacing="0" w:after="0" w:afterAutospacing="0"/>
        <w:jc w:val="center"/>
        <w:rPr>
          <w:b/>
          <w:sz w:val="28"/>
          <w:szCs w:val="28"/>
        </w:rPr>
      </w:pPr>
      <w:r w:rsidRPr="009272D9">
        <w:rPr>
          <w:b/>
          <w:sz w:val="28"/>
          <w:szCs w:val="28"/>
        </w:rPr>
        <w:t xml:space="preserve">ІНФОРМАЦІЯ </w:t>
      </w:r>
    </w:p>
    <w:p w:rsidR="00875A65" w:rsidRDefault="00875A65" w:rsidP="00875A65">
      <w:pPr>
        <w:pStyle w:val="a3"/>
        <w:spacing w:before="0" w:beforeAutospacing="0" w:after="0" w:afterAutospacing="0"/>
        <w:jc w:val="center"/>
        <w:rPr>
          <w:b/>
          <w:sz w:val="28"/>
          <w:szCs w:val="28"/>
        </w:rPr>
      </w:pPr>
      <w:r>
        <w:rPr>
          <w:b/>
          <w:sz w:val="28"/>
          <w:szCs w:val="28"/>
        </w:rPr>
        <w:t xml:space="preserve">про проведену роботу та досягнуті результати Міністерства юстиції </w:t>
      </w:r>
    </w:p>
    <w:p w:rsidR="00875A65" w:rsidRPr="009272D9" w:rsidRDefault="00875A65" w:rsidP="00875A65">
      <w:pPr>
        <w:pStyle w:val="a3"/>
        <w:spacing w:before="0" w:beforeAutospacing="0" w:after="0" w:afterAutospacing="0"/>
        <w:jc w:val="center"/>
        <w:rPr>
          <w:b/>
          <w:sz w:val="28"/>
          <w:szCs w:val="28"/>
        </w:rPr>
      </w:pPr>
      <w:r>
        <w:rPr>
          <w:b/>
          <w:sz w:val="28"/>
          <w:szCs w:val="28"/>
        </w:rPr>
        <w:t>у період з грудня 2014 року по 27 серпня 2015 року</w:t>
      </w:r>
    </w:p>
    <w:p w:rsidR="00875A65" w:rsidRDefault="00875A65" w:rsidP="00875A65">
      <w:pPr>
        <w:pStyle w:val="a3"/>
        <w:spacing w:before="0" w:beforeAutospacing="0" w:after="0" w:afterAutospacing="0"/>
        <w:ind w:firstLine="709"/>
        <w:jc w:val="both"/>
        <w:rPr>
          <w:sz w:val="28"/>
          <w:szCs w:val="28"/>
        </w:rPr>
      </w:pPr>
    </w:p>
    <w:p w:rsidR="00875A65" w:rsidRDefault="00875A65" w:rsidP="00875A65">
      <w:pPr>
        <w:spacing w:after="0" w:line="240" w:lineRule="auto"/>
        <w:ind w:firstLine="709"/>
        <w:jc w:val="both"/>
        <w:rPr>
          <w:rFonts w:ascii="Times New Roman" w:hAnsi="Times New Roman"/>
          <w:sz w:val="28"/>
          <w:szCs w:val="28"/>
        </w:rPr>
      </w:pPr>
      <w:r w:rsidRPr="00874C5E">
        <w:rPr>
          <w:rFonts w:ascii="Times New Roman" w:hAnsi="Times New Roman"/>
          <w:sz w:val="28"/>
          <w:szCs w:val="28"/>
        </w:rPr>
        <w:t xml:space="preserve">Мін’юст у своїй діяльності керується Програмою діяльності Кабінету Міністрів України, схваленою Постановою Верховної Ради України від 09 грудня 2014 року № 695. </w:t>
      </w:r>
      <w:r w:rsidRPr="00874C5E">
        <w:rPr>
          <w:rFonts w:ascii="Times New Roman" w:hAnsi="Times New Roman"/>
          <w:b/>
          <w:sz w:val="28"/>
          <w:szCs w:val="28"/>
        </w:rPr>
        <w:t>51</w:t>
      </w:r>
      <w:r w:rsidRPr="00874C5E">
        <w:rPr>
          <w:rFonts w:ascii="Times New Roman" w:hAnsi="Times New Roman"/>
          <w:sz w:val="28"/>
          <w:szCs w:val="28"/>
        </w:rPr>
        <w:t xml:space="preserve"> захід Плану заходів з виконання Програми діяльності Кабінету Міністрів України та Стратегії сталого розвитку «Україна - 2020» у 2015 році знаходиться на виконанні в Міністерстві. По </w:t>
      </w:r>
      <w:r w:rsidRPr="00874C5E">
        <w:rPr>
          <w:rFonts w:ascii="Times New Roman" w:hAnsi="Times New Roman"/>
          <w:b/>
          <w:sz w:val="28"/>
          <w:szCs w:val="28"/>
        </w:rPr>
        <w:t>43</w:t>
      </w:r>
      <w:r w:rsidRPr="00874C5E">
        <w:rPr>
          <w:rFonts w:ascii="Times New Roman" w:hAnsi="Times New Roman"/>
          <w:sz w:val="28"/>
          <w:szCs w:val="28"/>
        </w:rPr>
        <w:t xml:space="preserve"> заходам Плану заходів Міністерство визначено як головний виконавець (8 заходів – реалізуються спільно з іншими ЦОВВ відповідно до компетенції).</w:t>
      </w:r>
      <w:r>
        <w:rPr>
          <w:rFonts w:ascii="Times New Roman" w:hAnsi="Times New Roman"/>
          <w:sz w:val="28"/>
          <w:szCs w:val="28"/>
        </w:rPr>
        <w:t xml:space="preserve"> В рамках виконання Програми діяльності Кабінету Міністрів України Міністерством розроблено </w:t>
      </w:r>
      <w:r w:rsidRPr="00256308">
        <w:rPr>
          <w:rFonts w:ascii="Times New Roman" w:hAnsi="Times New Roman"/>
          <w:b/>
          <w:sz w:val="28"/>
          <w:szCs w:val="28"/>
        </w:rPr>
        <w:t>20</w:t>
      </w:r>
      <w:r>
        <w:rPr>
          <w:rFonts w:ascii="Times New Roman" w:hAnsi="Times New Roman"/>
          <w:sz w:val="28"/>
          <w:szCs w:val="28"/>
        </w:rPr>
        <w:t xml:space="preserve"> проектів Законів України та </w:t>
      </w:r>
      <w:r w:rsidRPr="00256308">
        <w:rPr>
          <w:rFonts w:ascii="Times New Roman" w:hAnsi="Times New Roman"/>
          <w:b/>
          <w:sz w:val="28"/>
          <w:szCs w:val="28"/>
        </w:rPr>
        <w:t>2</w:t>
      </w:r>
      <w:r>
        <w:rPr>
          <w:rFonts w:ascii="Times New Roman" w:hAnsi="Times New Roman"/>
          <w:sz w:val="28"/>
          <w:szCs w:val="28"/>
        </w:rPr>
        <w:t xml:space="preserve"> проекти постанов Кабінету Міністрів України.</w:t>
      </w:r>
    </w:p>
    <w:p w:rsidR="003F50AC" w:rsidRDefault="003F50AC" w:rsidP="00874C5E">
      <w:pPr>
        <w:spacing w:after="0" w:line="240" w:lineRule="auto"/>
        <w:ind w:firstLine="709"/>
        <w:jc w:val="both"/>
        <w:rPr>
          <w:rFonts w:ascii="Times New Roman" w:hAnsi="Times New Roman"/>
          <w:sz w:val="28"/>
          <w:szCs w:val="28"/>
        </w:rPr>
      </w:pPr>
    </w:p>
    <w:p w:rsidR="002B7DB7" w:rsidRPr="00727BA2" w:rsidRDefault="00874C5E" w:rsidP="00874C5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сьогодні </w:t>
      </w:r>
      <w:r w:rsidR="002B7DB7" w:rsidRPr="00727BA2">
        <w:rPr>
          <w:rFonts w:ascii="Times New Roman" w:hAnsi="Times New Roman"/>
          <w:sz w:val="28"/>
          <w:szCs w:val="28"/>
        </w:rPr>
        <w:t>Міністерством юстиції здійснено відповідні заходи</w:t>
      </w:r>
      <w:r w:rsidR="003F50AC">
        <w:rPr>
          <w:rFonts w:ascii="Times New Roman" w:hAnsi="Times New Roman"/>
          <w:sz w:val="28"/>
          <w:szCs w:val="28"/>
        </w:rPr>
        <w:t xml:space="preserve"> Програми діяльності Кабінету Міністрів України</w:t>
      </w:r>
      <w:r w:rsidR="002B7DB7" w:rsidRPr="00727BA2">
        <w:rPr>
          <w:rFonts w:ascii="Times New Roman" w:hAnsi="Times New Roman"/>
          <w:sz w:val="28"/>
          <w:szCs w:val="28"/>
        </w:rPr>
        <w:t>, зокрема:</w:t>
      </w:r>
    </w:p>
    <w:p w:rsidR="002B7DB7" w:rsidRDefault="002B7DB7" w:rsidP="002B7DB7">
      <w:pPr>
        <w:pStyle w:val="a3"/>
        <w:spacing w:before="0" w:beforeAutospacing="0" w:after="0" w:afterAutospacing="0"/>
        <w:ind w:firstLine="709"/>
        <w:jc w:val="both"/>
        <w:rPr>
          <w:sz w:val="28"/>
          <w:szCs w:val="28"/>
        </w:rPr>
      </w:pPr>
    </w:p>
    <w:p w:rsidR="002B7DB7" w:rsidRPr="00735C72" w:rsidRDefault="00665251" w:rsidP="002B7DB7">
      <w:pPr>
        <w:pStyle w:val="a3"/>
        <w:spacing w:before="0" w:beforeAutospacing="0" w:after="0" w:afterAutospacing="0"/>
        <w:ind w:firstLine="709"/>
        <w:jc w:val="both"/>
        <w:rPr>
          <w:b/>
          <w:bCs/>
          <w:i/>
          <w:iCs/>
          <w:sz w:val="28"/>
          <w:szCs w:val="28"/>
          <w:u w:val="single"/>
        </w:rPr>
      </w:pPr>
      <w:r w:rsidRPr="00735C72">
        <w:rPr>
          <w:b/>
          <w:i/>
          <w:sz w:val="28"/>
          <w:szCs w:val="28"/>
          <w:u w:val="single"/>
        </w:rPr>
        <w:t xml:space="preserve">у сфері </w:t>
      </w:r>
      <w:r w:rsidR="002B7DB7" w:rsidRPr="00735C72">
        <w:rPr>
          <w:b/>
          <w:i/>
          <w:sz w:val="28"/>
          <w:szCs w:val="28"/>
          <w:u w:val="single"/>
        </w:rPr>
        <w:t xml:space="preserve"> удосконалення системи з</w:t>
      </w:r>
      <w:r w:rsidR="002B7DB7" w:rsidRPr="00735C72">
        <w:rPr>
          <w:b/>
          <w:bCs/>
          <w:i/>
          <w:iCs/>
          <w:sz w:val="28"/>
          <w:szCs w:val="28"/>
          <w:u w:val="single"/>
        </w:rPr>
        <w:t>апобігання і протидії корупції</w:t>
      </w:r>
    </w:p>
    <w:p w:rsidR="00665251" w:rsidRPr="00735C72" w:rsidRDefault="00665251" w:rsidP="00665251">
      <w:pPr>
        <w:spacing w:after="0" w:line="240" w:lineRule="auto"/>
        <w:ind w:firstLine="709"/>
        <w:jc w:val="both"/>
        <w:rPr>
          <w:rFonts w:ascii="Times New Roman" w:hAnsi="Times New Roman"/>
          <w:b/>
          <w:sz w:val="28"/>
          <w:szCs w:val="28"/>
        </w:rPr>
      </w:pPr>
      <w:r w:rsidRPr="00735C72">
        <w:rPr>
          <w:rFonts w:ascii="Times New Roman" w:hAnsi="Times New Roman"/>
          <w:b/>
          <w:sz w:val="28"/>
          <w:szCs w:val="28"/>
        </w:rPr>
        <w:t>Формування антикорупційних інституцій</w:t>
      </w:r>
    </w:p>
    <w:p w:rsidR="00665251" w:rsidRPr="00735C72" w:rsidRDefault="00665251" w:rsidP="00665251">
      <w:pPr>
        <w:spacing w:after="0" w:line="240" w:lineRule="auto"/>
        <w:ind w:firstLine="709"/>
        <w:jc w:val="both"/>
        <w:rPr>
          <w:rFonts w:ascii="Times New Roman" w:hAnsi="Times New Roman"/>
          <w:i/>
          <w:sz w:val="28"/>
          <w:szCs w:val="28"/>
        </w:rPr>
      </w:pPr>
      <w:r w:rsidRPr="00735C72">
        <w:rPr>
          <w:rFonts w:ascii="Times New Roman" w:hAnsi="Times New Roman"/>
          <w:i/>
          <w:sz w:val="28"/>
          <w:szCs w:val="28"/>
        </w:rPr>
        <w:t>Створення Національного антикорупційного бюро України</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25 січня 2015 року набрав чинності Закон України «Про Національне антикорупційне бюро України», яким визначено правові засади організації та діяльності спеціалізованого правоохоронного антикорупційного органу – Національного антикорупційного бюро України (далі – Національне бюро). </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До основних функцій Національного бюро Законом віднесено досудове розслідування корупційних та пов’язаних із корупцією злочинів, що вчинені вищими посадовими особами, уповноваженими на виконання функцій держави або місцевого самоврядування, або становлять особливу суспільну небезпеку. </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При цьому компетенція Національного бюро не поширюватиметься на приватний сектор, відтак цей орган не втручатиметься у ведення бізнесу.</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Однією із важливих функцій Національного бюро є виявлення та повернення до України активів, виведених корумпованими чиновниками.</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16 квітня 2015 року Президентом України утворено Національне бюро </w:t>
      </w:r>
      <w:r w:rsidRPr="00735C72">
        <w:rPr>
          <w:rFonts w:ascii="Times New Roman" w:hAnsi="Times New Roman"/>
          <w:i/>
          <w:sz w:val="28"/>
          <w:szCs w:val="28"/>
        </w:rPr>
        <w:t xml:space="preserve">(Указ </w:t>
      </w:r>
      <w:r w:rsidRPr="00735C72">
        <w:rPr>
          <w:rFonts w:ascii="Times New Roman" w:hAnsi="Times New Roman"/>
          <w:i/>
          <w:sz w:val="28"/>
          <w:szCs w:val="28"/>
        </w:rPr>
        <w:br/>
        <w:t>№ 217)</w:t>
      </w:r>
      <w:r w:rsidRPr="00735C72">
        <w:rPr>
          <w:rFonts w:ascii="Times New Roman" w:hAnsi="Times New Roman"/>
          <w:sz w:val="28"/>
          <w:szCs w:val="28"/>
        </w:rPr>
        <w:t xml:space="preserve"> та призначено Директора Національного бюро, кандидатуру якого на цю посаду було обрано конкурсною комісією за результатами відкритого конкурсу </w:t>
      </w:r>
      <w:r w:rsidRPr="00735C72">
        <w:rPr>
          <w:rFonts w:ascii="Times New Roman" w:hAnsi="Times New Roman"/>
          <w:i/>
          <w:sz w:val="28"/>
          <w:szCs w:val="28"/>
        </w:rPr>
        <w:t>(Указ № 218)</w:t>
      </w:r>
      <w:r w:rsidRPr="00735C72">
        <w:rPr>
          <w:rFonts w:ascii="Times New Roman" w:hAnsi="Times New Roman"/>
          <w:sz w:val="28"/>
          <w:szCs w:val="28"/>
        </w:rPr>
        <w:t>.</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На сьогодні призначено заступників Директора Національного бюро, проводиться конкурс на заміщення вакантних посад та відібрано, шляхом відкритого інтернет-голосування кандидатів у Раду громадського контролю при Національному бюро.</w:t>
      </w:r>
    </w:p>
    <w:p w:rsidR="00665251" w:rsidRPr="00735C72" w:rsidRDefault="00665251" w:rsidP="00665251">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735C72">
        <w:rPr>
          <w:rFonts w:ascii="Times New Roman" w:hAnsi="Times New Roman"/>
          <w:sz w:val="28"/>
          <w:szCs w:val="28"/>
        </w:rPr>
        <w:t xml:space="preserve">Для забезпечення належного функціонування Національного бюро у Державному бюджеті України на 2015 рік передбачено окремим рядком відповідні видатки (249 млн. </w:t>
      </w:r>
      <w:r w:rsidR="00CA06F9" w:rsidRPr="00735C72">
        <w:rPr>
          <w:rFonts w:ascii="Times New Roman" w:hAnsi="Times New Roman"/>
          <w:sz w:val="28"/>
          <w:szCs w:val="28"/>
        </w:rPr>
        <w:t>грн.</w:t>
      </w:r>
      <w:r w:rsidRPr="00735C72">
        <w:rPr>
          <w:rFonts w:ascii="Times New Roman" w:hAnsi="Times New Roman"/>
          <w:sz w:val="28"/>
          <w:szCs w:val="28"/>
        </w:rPr>
        <w:t xml:space="preserve">), а також виділено приміщення у місті Києві </w:t>
      </w:r>
      <w:r w:rsidRPr="00735C72">
        <w:rPr>
          <w:rFonts w:ascii="Times New Roman" w:hAnsi="Times New Roman"/>
          <w:i/>
          <w:sz w:val="28"/>
          <w:szCs w:val="28"/>
        </w:rPr>
        <w:t>(розпорядження Кабінету Міністрів України від 07 травня 2015 року № 438-р)</w:t>
      </w:r>
      <w:r w:rsidRPr="00735C72">
        <w:rPr>
          <w:rFonts w:ascii="Times New Roman" w:hAnsi="Times New Roman"/>
          <w:sz w:val="28"/>
          <w:szCs w:val="28"/>
        </w:rPr>
        <w:t>.</w:t>
      </w:r>
    </w:p>
    <w:p w:rsidR="00665251" w:rsidRPr="00735C72" w:rsidRDefault="00665251" w:rsidP="00665251">
      <w:pPr>
        <w:spacing w:after="0" w:line="240" w:lineRule="auto"/>
        <w:ind w:firstLine="709"/>
        <w:jc w:val="both"/>
        <w:rPr>
          <w:rFonts w:ascii="Times New Roman" w:hAnsi="Times New Roman"/>
          <w:i/>
          <w:sz w:val="28"/>
          <w:szCs w:val="28"/>
        </w:rPr>
      </w:pPr>
      <w:r w:rsidRPr="00735C72">
        <w:rPr>
          <w:rFonts w:ascii="Times New Roman" w:hAnsi="Times New Roman"/>
          <w:i/>
          <w:sz w:val="28"/>
          <w:szCs w:val="28"/>
        </w:rPr>
        <w:lastRenderedPageBreak/>
        <w:t>Створення Національного агентства з питань запобігання корупції</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26 квітня 2015 року вступив в дію Закон України «Про запобігання корупції», спрямований на комплексне реформування системи запобігання корупції у відповідності до міжнародних стандартів та успішних практик іноземних держав, яким передбачено, зокрема, створення окремого незалежного превентивного антикорупційного органу – Національне агентство з питань запобігання корупції (далі – Агентство) (центральний орган виконавчої влади із спеціальним статусом), на яке покладатимуться завдання із координації розробки та виконання державними органами відомчих антикорупційних програм, забезпечення дотримання публічними службовцями законодавства щодо запобігання та врегулювання конфлікту інтересів, правил етичної поведінки, здійснення щодо них заходів фінансового контролю тощо.</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Урядом затверджено всі нормативно – правові акти, розробка яких здійснювалась Міністерством юстиції, що дозволяють запустити роботу Агентства.</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Для забезпечення належного функціонування Агентства у Державному бюджеті України на 2015 рік передбачено відповідні видатки.</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sz w:val="28"/>
          <w:szCs w:val="28"/>
        </w:rPr>
        <w:t>Крім того, 27 травня 2015 року утворено міжвідомчу робочу групу з питань забезпечення функціонування Агентства, як консультативно-дорадчго органу Кабінету Міністрів України, уповноваженого на підготовку пропозицій та сприяння у здійсненні заходів щодо забезпечення функціонування Агентства (проект постанови розроблявся Міністерством юстиції).</w:t>
      </w:r>
    </w:p>
    <w:p w:rsidR="00665251" w:rsidRPr="00735C72" w:rsidRDefault="00665251" w:rsidP="00665251">
      <w:pPr>
        <w:spacing w:after="0" w:line="240" w:lineRule="auto"/>
        <w:ind w:firstLine="709"/>
        <w:jc w:val="both"/>
        <w:rPr>
          <w:rFonts w:ascii="Times New Roman" w:hAnsi="Times New Roman"/>
          <w:sz w:val="28"/>
          <w:szCs w:val="28"/>
        </w:rPr>
      </w:pPr>
      <w:r w:rsidRPr="00735C72">
        <w:rPr>
          <w:rFonts w:ascii="Times New Roman" w:hAnsi="Times New Roman"/>
          <w:sz w:val="28"/>
          <w:szCs w:val="28"/>
        </w:rPr>
        <w:t>27 липня 2015 року відбулось перше установче засідання міжвідомчої робочої групи з питань забезпечення функціонування Агентства.</w:t>
      </w:r>
    </w:p>
    <w:p w:rsidR="00665251" w:rsidRPr="00735C72" w:rsidRDefault="00665251" w:rsidP="00665251">
      <w:pPr>
        <w:spacing w:after="0" w:line="240" w:lineRule="auto"/>
        <w:ind w:firstLine="709"/>
        <w:jc w:val="both"/>
        <w:rPr>
          <w:rFonts w:ascii="Times New Roman" w:hAnsi="Times New Roman"/>
          <w:sz w:val="28"/>
          <w:szCs w:val="28"/>
        </w:rPr>
      </w:pPr>
      <w:r w:rsidRPr="00735C72">
        <w:rPr>
          <w:rFonts w:ascii="Times New Roman" w:hAnsi="Times New Roman"/>
          <w:sz w:val="28"/>
          <w:szCs w:val="28"/>
        </w:rPr>
        <w:t>На початку серпня цього року відбувся «перезапуск» раніше сформованої Кабінетом Міністрів України конкурсної комісії з відбору кандидатів на посади членів Агентства:</w:t>
      </w:r>
    </w:p>
    <w:p w:rsidR="00665251" w:rsidRPr="00735C72" w:rsidRDefault="00665251" w:rsidP="00665251">
      <w:pPr>
        <w:spacing w:after="0" w:line="240" w:lineRule="auto"/>
        <w:ind w:firstLine="709"/>
        <w:jc w:val="both"/>
        <w:rPr>
          <w:rFonts w:ascii="Times New Roman" w:hAnsi="Times New Roman"/>
          <w:sz w:val="28"/>
          <w:szCs w:val="28"/>
        </w:rPr>
      </w:pPr>
      <w:r w:rsidRPr="00735C72">
        <w:rPr>
          <w:rFonts w:ascii="Times New Roman" w:hAnsi="Times New Roman"/>
          <w:sz w:val="28"/>
          <w:szCs w:val="28"/>
        </w:rPr>
        <w:t xml:space="preserve">уповноваженою особою, відповідальною за проведення конкурсу з відбору кандидатів на посади членів Агентства, визначено першого заступника Міністра юстиції України Наталія Севостьянова </w:t>
      </w:r>
      <w:r w:rsidRPr="00735C72">
        <w:rPr>
          <w:rFonts w:ascii="Times New Roman" w:hAnsi="Times New Roman"/>
          <w:i/>
          <w:sz w:val="28"/>
          <w:szCs w:val="28"/>
        </w:rPr>
        <w:t xml:space="preserve">(розпорядження від 12 серпня 2015 року </w:t>
      </w:r>
      <w:r w:rsidRPr="00735C72">
        <w:rPr>
          <w:rFonts w:ascii="Times New Roman" w:hAnsi="Times New Roman"/>
          <w:i/>
          <w:sz w:val="28"/>
          <w:szCs w:val="28"/>
        </w:rPr>
        <w:br/>
        <w:t>№ 813)</w:t>
      </w:r>
      <w:r w:rsidRPr="00735C72">
        <w:rPr>
          <w:rFonts w:ascii="Times New Roman" w:hAnsi="Times New Roman"/>
          <w:sz w:val="28"/>
          <w:szCs w:val="28"/>
        </w:rPr>
        <w:t>;</w:t>
      </w:r>
    </w:p>
    <w:p w:rsidR="00665251" w:rsidRPr="00735C72" w:rsidRDefault="00665251" w:rsidP="00665251">
      <w:pPr>
        <w:spacing w:after="0" w:line="240" w:lineRule="auto"/>
        <w:ind w:firstLine="709"/>
        <w:jc w:val="both"/>
        <w:rPr>
          <w:rFonts w:ascii="Times New Roman" w:hAnsi="Times New Roman"/>
          <w:sz w:val="28"/>
          <w:szCs w:val="28"/>
        </w:rPr>
      </w:pPr>
      <w:r w:rsidRPr="00735C72">
        <w:rPr>
          <w:rFonts w:ascii="Times New Roman" w:hAnsi="Times New Roman"/>
          <w:sz w:val="28"/>
          <w:szCs w:val="28"/>
        </w:rPr>
        <w:t xml:space="preserve">оголошено про проведення повторних ініціативних зборів громадських об’єднань для обрання кандидатів від громадськості до складу згаданої комісії </w:t>
      </w:r>
      <w:r w:rsidRPr="00735C72">
        <w:rPr>
          <w:rFonts w:ascii="Times New Roman" w:hAnsi="Times New Roman"/>
          <w:i/>
          <w:sz w:val="28"/>
          <w:szCs w:val="28"/>
        </w:rPr>
        <w:t>(проведення ініціативних зборів заплановано на 28 серпня цього року)</w:t>
      </w:r>
      <w:r w:rsidRPr="00735C72">
        <w:rPr>
          <w:rFonts w:ascii="Times New Roman" w:hAnsi="Times New Roman"/>
          <w:sz w:val="28"/>
          <w:szCs w:val="28"/>
        </w:rPr>
        <w:t>;</w:t>
      </w:r>
    </w:p>
    <w:p w:rsidR="00665251" w:rsidRPr="00735C72" w:rsidRDefault="00665251" w:rsidP="00665251">
      <w:pPr>
        <w:spacing w:after="0" w:line="240" w:lineRule="auto"/>
        <w:ind w:firstLine="709"/>
        <w:jc w:val="both"/>
        <w:rPr>
          <w:rFonts w:ascii="Times New Roman" w:hAnsi="Times New Roman"/>
          <w:sz w:val="28"/>
          <w:szCs w:val="28"/>
        </w:rPr>
      </w:pPr>
      <w:r w:rsidRPr="00735C72">
        <w:rPr>
          <w:rFonts w:ascii="Times New Roman" w:hAnsi="Times New Roman"/>
          <w:sz w:val="28"/>
          <w:szCs w:val="28"/>
        </w:rPr>
        <w:t>розпочато прийом документів для участі в ініціативних зборах.</w:t>
      </w:r>
    </w:p>
    <w:p w:rsidR="00665251" w:rsidRPr="00735C72" w:rsidRDefault="00665251" w:rsidP="00665251">
      <w:pPr>
        <w:spacing w:after="0" w:line="240" w:lineRule="auto"/>
        <w:ind w:firstLine="709"/>
        <w:jc w:val="both"/>
        <w:rPr>
          <w:rFonts w:ascii="Times New Roman" w:hAnsi="Times New Roman"/>
          <w:sz w:val="28"/>
          <w:szCs w:val="28"/>
        </w:rPr>
      </w:pPr>
    </w:p>
    <w:p w:rsidR="00665251" w:rsidRPr="00735C72" w:rsidRDefault="00665251" w:rsidP="00665251">
      <w:pPr>
        <w:spacing w:after="0" w:line="240" w:lineRule="auto"/>
        <w:ind w:firstLine="709"/>
        <w:jc w:val="both"/>
        <w:rPr>
          <w:rFonts w:ascii="Times New Roman" w:hAnsi="Times New Roman"/>
          <w:b/>
          <w:sz w:val="28"/>
          <w:szCs w:val="28"/>
        </w:rPr>
      </w:pPr>
      <w:r w:rsidRPr="00735C72">
        <w:rPr>
          <w:rFonts w:ascii="Times New Roman" w:hAnsi="Times New Roman"/>
          <w:b/>
          <w:sz w:val="28"/>
          <w:szCs w:val="28"/>
        </w:rPr>
        <w:t>Реалізація нової антикорупційної стратегії</w:t>
      </w:r>
    </w:p>
    <w:p w:rsidR="00665251" w:rsidRPr="00735C72" w:rsidRDefault="00665251" w:rsidP="00665251">
      <w:pPr>
        <w:spacing w:after="0" w:line="240" w:lineRule="auto"/>
        <w:ind w:firstLine="709"/>
        <w:jc w:val="both"/>
        <w:rPr>
          <w:rFonts w:ascii="Times New Roman" w:hAnsi="Times New Roman"/>
          <w:sz w:val="28"/>
          <w:szCs w:val="28"/>
        </w:rPr>
      </w:pPr>
      <w:r w:rsidRPr="00735C72">
        <w:rPr>
          <w:rFonts w:ascii="Times New Roman" w:hAnsi="Times New Roman"/>
          <w:sz w:val="28"/>
          <w:szCs w:val="28"/>
        </w:rPr>
        <w:t xml:space="preserve">26 жовтня 2014 року набрав чинності Закон України «Про засади державної антикорупційної політики в Україні (Антикорупційна стратегія) на 2014 – </w:t>
      </w:r>
      <w:r w:rsidRPr="00735C72">
        <w:rPr>
          <w:rFonts w:ascii="Times New Roman" w:hAnsi="Times New Roman"/>
          <w:sz w:val="28"/>
          <w:szCs w:val="28"/>
        </w:rPr>
        <w:br/>
        <w:t>2017 роки», який визначає систему завдань і заходів щодо зменшення рівня корупції та спрямований, зокрема на:</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lastRenderedPageBreak/>
        <w:t>створення в Україні системи прийняття рішень щодо антикорупційної політики на основі аналізу достовірних даних про корупцію, моніторингу виконання цих рішень та їх впливу на стан справ з корупцією незалежним спеціально уповноваженим органом з  питань антикорупційної політики у партнерстві із громадянським суспільством, а також формування суспільної підтримки у подоланні корупції;</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створення в Україні чітких законодавчих основ для функціонування незалежного спеціально уповноваженого органу з питань антикорупційної політики;</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створення системи доброчесної та професійної публічної служби відповідно до міжнародних стандартів та кращого світового досвіду;</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запровадження ефективних антикорупційних програм у центральних органах виконавчої влади, забезпечення для суспільства прозорості їх діяльності;</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 xml:space="preserve">впровадження правових засад лобіювання; </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усунення ризиків корупції та впровадження прозорої системи проведення державних закупівель;</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подолання корупції у судовій системі та органах кримінальної юстиції;</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усунення корупційних передумов ведення бізнесу, формування сприятливого для відмови від корупційних практик бізнес-клімату та нетолерантного ставлення бізнесу до корупції;</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забезпечення відкритості суспільно необхідної інформації;</w:t>
      </w:r>
    </w:p>
    <w:p w:rsidR="00665251" w:rsidRPr="00735C72" w:rsidRDefault="00665251" w:rsidP="00665251">
      <w:pPr>
        <w:shd w:val="clear" w:color="auto" w:fill="FFFFFF"/>
        <w:spacing w:after="0" w:line="240" w:lineRule="auto"/>
        <w:ind w:firstLine="709"/>
        <w:jc w:val="both"/>
        <w:rPr>
          <w:rFonts w:ascii="Times New Roman" w:hAnsi="Times New Roman"/>
          <w:sz w:val="28"/>
          <w:szCs w:val="28"/>
        </w:rPr>
      </w:pPr>
      <w:r w:rsidRPr="00735C72">
        <w:rPr>
          <w:rFonts w:ascii="Times New Roman" w:hAnsi="Times New Roman"/>
          <w:sz w:val="28"/>
          <w:szCs w:val="28"/>
        </w:rPr>
        <w:t>створення системи інструментів, які би дозволяли ефективно виявляти та розслідувати корупційні злочини, конфісковувати майно, яке було предметом злочинної діяльності або одержане як її наслідок, притягувати до відповідальності осіб, причетних до вчинення корупційних злочинів тощо.</w:t>
      </w:r>
    </w:p>
    <w:p w:rsidR="00665251" w:rsidRPr="00735C72" w:rsidRDefault="00665251" w:rsidP="00665251">
      <w:pPr>
        <w:tabs>
          <w:tab w:val="left" w:pos="9656"/>
        </w:tabs>
        <w:spacing w:after="0" w:line="240" w:lineRule="auto"/>
        <w:ind w:firstLine="709"/>
        <w:jc w:val="both"/>
        <w:rPr>
          <w:rFonts w:ascii="Times New Roman" w:hAnsi="Times New Roman"/>
          <w:sz w:val="28"/>
          <w:szCs w:val="28"/>
        </w:rPr>
      </w:pPr>
      <w:r w:rsidRPr="00735C72">
        <w:rPr>
          <w:rFonts w:ascii="Times New Roman" w:hAnsi="Times New Roman"/>
          <w:sz w:val="28"/>
          <w:szCs w:val="28"/>
        </w:rPr>
        <w:t>З метою виконання заходів, передбачених Антикорупційною стратегією, наприкінці квітня цього року Урядом затверджено Державну програму щодо її реалізації на 2015 – 2017 роки.</w:t>
      </w:r>
    </w:p>
    <w:p w:rsidR="00665251" w:rsidRPr="00735C72" w:rsidRDefault="00665251" w:rsidP="00665251">
      <w:pPr>
        <w:tabs>
          <w:tab w:val="left" w:pos="9656"/>
        </w:tabs>
        <w:spacing w:after="0" w:line="240" w:lineRule="auto"/>
        <w:ind w:firstLine="709"/>
        <w:jc w:val="both"/>
        <w:rPr>
          <w:rFonts w:ascii="Times New Roman" w:hAnsi="Times New Roman"/>
          <w:b/>
          <w:i/>
          <w:sz w:val="28"/>
          <w:szCs w:val="28"/>
        </w:rPr>
      </w:pPr>
      <w:r w:rsidRPr="00735C72">
        <w:rPr>
          <w:rFonts w:ascii="Times New Roman" w:hAnsi="Times New Roman"/>
          <w:b/>
          <w:i/>
          <w:sz w:val="28"/>
          <w:szCs w:val="28"/>
        </w:rPr>
        <w:t>Довідково:</w:t>
      </w:r>
    </w:p>
    <w:p w:rsidR="00665251" w:rsidRPr="00735C72" w:rsidRDefault="00665251" w:rsidP="00665251">
      <w:pPr>
        <w:tabs>
          <w:tab w:val="left" w:pos="9656"/>
        </w:tabs>
        <w:spacing w:after="0" w:line="240" w:lineRule="auto"/>
        <w:ind w:firstLine="726"/>
        <w:jc w:val="both"/>
        <w:rPr>
          <w:rFonts w:ascii="Times New Roman" w:hAnsi="Times New Roman"/>
          <w:i/>
          <w:sz w:val="28"/>
          <w:szCs w:val="28"/>
        </w:rPr>
      </w:pPr>
      <w:r w:rsidRPr="00735C72">
        <w:rPr>
          <w:rFonts w:ascii="Times New Roman" w:hAnsi="Times New Roman"/>
          <w:i/>
          <w:sz w:val="28"/>
          <w:szCs w:val="28"/>
        </w:rPr>
        <w:t xml:space="preserve"> Проект вказаної постанови був підготовлений Міністерством юстиції у співпраці з представниками експертних та донорських організацій, зокрема Організації економічного співробітництва та розвитку, Програми розвитку ООН в Україні,  Світового банку, незалежними міжнародними експертами, а також спільно з представниками громадськості, зокрема ініціативи Реанімаційний пакет реформ. </w:t>
      </w:r>
    </w:p>
    <w:p w:rsidR="00665251" w:rsidRPr="00735C72" w:rsidRDefault="00665251" w:rsidP="00665251">
      <w:pPr>
        <w:spacing w:after="0" w:line="240" w:lineRule="auto"/>
        <w:ind w:firstLine="709"/>
        <w:jc w:val="both"/>
        <w:rPr>
          <w:rFonts w:ascii="Times New Roman" w:hAnsi="Times New Roman"/>
          <w:i/>
          <w:sz w:val="28"/>
          <w:szCs w:val="28"/>
        </w:rPr>
      </w:pPr>
      <w:r w:rsidRPr="00735C72">
        <w:rPr>
          <w:rFonts w:ascii="Times New Roman" w:hAnsi="Times New Roman"/>
          <w:i/>
          <w:sz w:val="28"/>
          <w:szCs w:val="28"/>
        </w:rPr>
        <w:t>При цьому проект отримав схвальний висновок Світового банку та Управління ООН з наркотиків і злочинності.</w:t>
      </w:r>
    </w:p>
    <w:p w:rsidR="00665251" w:rsidRPr="00735C72" w:rsidRDefault="00665251" w:rsidP="00665251">
      <w:pPr>
        <w:spacing w:after="0" w:line="240" w:lineRule="auto"/>
        <w:ind w:firstLine="709"/>
        <w:jc w:val="both"/>
        <w:rPr>
          <w:rFonts w:ascii="Times New Roman" w:hAnsi="Times New Roman"/>
          <w:sz w:val="28"/>
          <w:szCs w:val="28"/>
        </w:rPr>
      </w:pPr>
      <w:r w:rsidRPr="00735C72">
        <w:rPr>
          <w:rFonts w:ascii="Times New Roman" w:hAnsi="Times New Roman"/>
          <w:sz w:val="28"/>
          <w:szCs w:val="28"/>
        </w:rPr>
        <w:t>Затверджена Урядом Державна програма є планом дій, щодо зниження рівня корупції в Україні, підвищення рівня довіри населення до влади та збільшення рівня іноземних інвестицій в економіку держави.</w:t>
      </w:r>
    </w:p>
    <w:p w:rsidR="00665251" w:rsidRPr="00735C72" w:rsidRDefault="00665251" w:rsidP="00665251">
      <w:pPr>
        <w:widowControl w:val="0"/>
        <w:tabs>
          <w:tab w:val="left" w:pos="426"/>
        </w:tabs>
        <w:spacing w:after="0" w:line="240" w:lineRule="auto"/>
        <w:ind w:firstLine="708"/>
        <w:jc w:val="both"/>
        <w:rPr>
          <w:rFonts w:ascii="Times New Roman" w:hAnsi="Times New Roman"/>
          <w:b/>
          <w:sz w:val="28"/>
          <w:szCs w:val="28"/>
        </w:rPr>
      </w:pPr>
    </w:p>
    <w:p w:rsidR="00665251" w:rsidRPr="00735C72" w:rsidRDefault="00665251" w:rsidP="00665251">
      <w:pPr>
        <w:spacing w:after="0" w:line="240" w:lineRule="auto"/>
        <w:ind w:firstLine="709"/>
        <w:jc w:val="both"/>
        <w:rPr>
          <w:rFonts w:ascii="Times New Roman" w:hAnsi="Times New Roman"/>
          <w:b/>
          <w:sz w:val="28"/>
          <w:szCs w:val="28"/>
        </w:rPr>
      </w:pPr>
      <w:r w:rsidRPr="00735C72">
        <w:rPr>
          <w:rFonts w:ascii="Times New Roman" w:hAnsi="Times New Roman"/>
          <w:b/>
          <w:sz w:val="28"/>
          <w:szCs w:val="28"/>
        </w:rPr>
        <w:t>Супроводження законопроектів</w:t>
      </w:r>
    </w:p>
    <w:p w:rsidR="00665251" w:rsidRPr="00735C72" w:rsidRDefault="00665251" w:rsidP="00665251">
      <w:pPr>
        <w:widowControl w:val="0"/>
        <w:tabs>
          <w:tab w:val="left" w:pos="426"/>
        </w:tabs>
        <w:spacing w:after="0" w:line="240" w:lineRule="auto"/>
        <w:ind w:firstLine="708"/>
        <w:jc w:val="both"/>
        <w:rPr>
          <w:rFonts w:ascii="Times New Roman" w:hAnsi="Times New Roman"/>
          <w:bCs/>
          <w:i/>
          <w:sz w:val="28"/>
          <w:szCs w:val="28"/>
        </w:rPr>
      </w:pPr>
      <w:r w:rsidRPr="00735C72">
        <w:rPr>
          <w:rFonts w:ascii="Times New Roman" w:hAnsi="Times New Roman"/>
          <w:bCs/>
          <w:i/>
          <w:sz w:val="28"/>
          <w:szCs w:val="28"/>
        </w:rPr>
        <w:t xml:space="preserve">Щодо проектів Законів України «Про внесення змін до деяких </w:t>
      </w:r>
      <w:r w:rsidRPr="00735C72">
        <w:rPr>
          <w:rFonts w:ascii="Times New Roman" w:hAnsi="Times New Roman"/>
          <w:bCs/>
          <w:i/>
          <w:sz w:val="28"/>
          <w:szCs w:val="28"/>
        </w:rPr>
        <w:lastRenderedPageBreak/>
        <w:t>законодавчих актів України у зв’язку з прийняттям Закону України «Про запобігання корупції», «Про внесення змін до Податкового кодексу України у зв’язку з прийняттям Закону України «Про запобігання корупції» та «Про внесення змін до Митного кодексу України у зв’язку з прийняттям Закону України "Про запобігання корупції»</w:t>
      </w:r>
    </w:p>
    <w:p w:rsidR="00665251" w:rsidRPr="00735C72" w:rsidRDefault="00665251" w:rsidP="00665251">
      <w:pPr>
        <w:widowControl w:val="0"/>
        <w:tabs>
          <w:tab w:val="left" w:pos="426"/>
        </w:tabs>
        <w:spacing w:after="0" w:line="240" w:lineRule="auto"/>
        <w:ind w:firstLine="708"/>
        <w:jc w:val="both"/>
        <w:rPr>
          <w:rFonts w:ascii="Times New Roman" w:hAnsi="Times New Roman"/>
          <w:bCs/>
          <w:sz w:val="28"/>
          <w:szCs w:val="28"/>
        </w:rPr>
      </w:pPr>
      <w:r w:rsidRPr="00735C72">
        <w:rPr>
          <w:rFonts w:ascii="Times New Roman" w:hAnsi="Times New Roman"/>
          <w:bCs/>
          <w:sz w:val="28"/>
          <w:szCs w:val="28"/>
        </w:rPr>
        <w:t xml:space="preserve"> Зазначені законопроекти підготовлено відповідно до Прикінцевих положень Закону України «Про запобігання корупції» та на виконання доручення Прем’єр-міністра України Яценюка А.П. від 28 листопада 2014 року № 40227/1/1-14, з метою приведення низки законодавчих актів України, зокрема їх понятійного апарату, у відповідність із Законом України «Про запобігання корупції», уніфікації їх норм та усунення дублювань з положеннями, визначеними цим Законом.</w:t>
      </w:r>
    </w:p>
    <w:p w:rsidR="00665251" w:rsidRPr="00735C72" w:rsidRDefault="00665251" w:rsidP="00665251">
      <w:pPr>
        <w:widowControl w:val="0"/>
        <w:tabs>
          <w:tab w:val="left" w:pos="426"/>
        </w:tabs>
        <w:spacing w:after="0" w:line="240" w:lineRule="auto"/>
        <w:ind w:firstLine="708"/>
        <w:jc w:val="both"/>
        <w:rPr>
          <w:rFonts w:ascii="Times New Roman" w:hAnsi="Times New Roman"/>
          <w:bCs/>
          <w:sz w:val="28"/>
          <w:szCs w:val="28"/>
        </w:rPr>
      </w:pPr>
      <w:r w:rsidRPr="00735C72">
        <w:rPr>
          <w:rFonts w:ascii="Times New Roman" w:hAnsi="Times New Roman"/>
          <w:bCs/>
          <w:sz w:val="28"/>
          <w:szCs w:val="28"/>
        </w:rPr>
        <w:t>Йдеться, зокрема про положення законодавчих актів, які визначають гарантії державного захисту осіб, які надають допомогу в запобіганні і протидії корупції, порядок врегулювання конфлікту інтересів та подання декларацій про майно, доходи, витрати і зобов’язання фінансового характеру, які законопроектами пропонується виключити і встановити Законом України «Про запобігання корупції» єдиний підхід та порядок застосування антикорупційних механізмів шляхом включення до відповідних законодавчих актів відсильних норм до вказаного Закону та приміток щодо визначення термінів.</w:t>
      </w:r>
    </w:p>
    <w:p w:rsidR="00665251" w:rsidRPr="00735C72" w:rsidRDefault="00665251" w:rsidP="00665251">
      <w:pPr>
        <w:widowControl w:val="0"/>
        <w:tabs>
          <w:tab w:val="left" w:pos="426"/>
        </w:tabs>
        <w:spacing w:after="0" w:line="240" w:lineRule="auto"/>
        <w:ind w:firstLine="708"/>
        <w:jc w:val="both"/>
        <w:rPr>
          <w:rFonts w:ascii="Times New Roman" w:hAnsi="Times New Roman"/>
          <w:bCs/>
          <w:sz w:val="28"/>
          <w:szCs w:val="28"/>
          <w:u w:val="single"/>
        </w:rPr>
      </w:pPr>
      <w:r w:rsidRPr="00735C72">
        <w:rPr>
          <w:rFonts w:ascii="Times New Roman" w:hAnsi="Times New Roman"/>
          <w:bCs/>
          <w:sz w:val="28"/>
          <w:szCs w:val="28"/>
          <w:u w:val="single"/>
        </w:rPr>
        <w:t>Стан проходження законопроектів:</w:t>
      </w:r>
    </w:p>
    <w:p w:rsidR="00665251" w:rsidRPr="00735C72" w:rsidRDefault="00665251" w:rsidP="00665251">
      <w:pPr>
        <w:widowControl w:val="0"/>
        <w:numPr>
          <w:ilvl w:val="0"/>
          <w:numId w:val="3"/>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t>26 квітня 2015 року внесено на розгляд Уряду;</w:t>
      </w:r>
    </w:p>
    <w:p w:rsidR="00665251" w:rsidRPr="00735C72" w:rsidRDefault="00665251" w:rsidP="00665251">
      <w:pPr>
        <w:widowControl w:val="0"/>
        <w:numPr>
          <w:ilvl w:val="0"/>
          <w:numId w:val="3"/>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t>08 червня 2015 року перевнесено на розгляд Уряду, з урахуванням погоджень заінтересованих державних органів;</w:t>
      </w:r>
    </w:p>
    <w:p w:rsidR="00665251" w:rsidRPr="00735C72" w:rsidRDefault="00665251" w:rsidP="00665251">
      <w:pPr>
        <w:widowControl w:val="0"/>
        <w:numPr>
          <w:ilvl w:val="0"/>
          <w:numId w:val="3"/>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t>07 липня 2015 року внесено на розгляд Уряду доопрацьовані проекти Законів, з урахуванням зауважень СКМУ;</w:t>
      </w:r>
    </w:p>
    <w:p w:rsidR="00665251" w:rsidRPr="00735C72" w:rsidRDefault="00665251" w:rsidP="00665251">
      <w:pPr>
        <w:widowControl w:val="0"/>
        <w:numPr>
          <w:ilvl w:val="0"/>
          <w:numId w:val="3"/>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t>05 серпні 2015 року схвалено на засіданні Уряду;</w:t>
      </w:r>
    </w:p>
    <w:p w:rsidR="00665251" w:rsidRPr="00735C72" w:rsidRDefault="00665251" w:rsidP="00665251">
      <w:pPr>
        <w:widowControl w:val="0"/>
        <w:numPr>
          <w:ilvl w:val="0"/>
          <w:numId w:val="3"/>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t>11 серпня 2015 року внесено на розгляд ВРУ (реєстр.  №№  2494а,  2495а, 2496а).</w:t>
      </w:r>
    </w:p>
    <w:p w:rsidR="00665251" w:rsidRPr="00735C72" w:rsidRDefault="00665251" w:rsidP="00665251">
      <w:pPr>
        <w:widowControl w:val="0"/>
        <w:tabs>
          <w:tab w:val="left" w:pos="426"/>
        </w:tabs>
        <w:spacing w:after="0" w:line="240" w:lineRule="auto"/>
        <w:jc w:val="both"/>
        <w:rPr>
          <w:rFonts w:ascii="Times New Roman" w:hAnsi="Times New Roman"/>
          <w:sz w:val="28"/>
          <w:szCs w:val="28"/>
        </w:rPr>
      </w:pPr>
      <w:r w:rsidRPr="00735C72">
        <w:rPr>
          <w:rFonts w:ascii="Times New Roman" w:hAnsi="Times New Roman"/>
          <w:sz w:val="28"/>
          <w:szCs w:val="28"/>
        </w:rPr>
        <w:t xml:space="preserve"> </w:t>
      </w:r>
    </w:p>
    <w:p w:rsidR="00665251" w:rsidRPr="00735C72" w:rsidRDefault="00665251" w:rsidP="00665251">
      <w:pPr>
        <w:widowControl w:val="0"/>
        <w:tabs>
          <w:tab w:val="left" w:pos="426"/>
        </w:tabs>
        <w:spacing w:after="0" w:line="240" w:lineRule="auto"/>
        <w:ind w:firstLine="708"/>
        <w:jc w:val="both"/>
        <w:rPr>
          <w:rFonts w:ascii="Times New Roman" w:hAnsi="Times New Roman"/>
          <w:bCs/>
          <w:i/>
          <w:sz w:val="28"/>
          <w:szCs w:val="28"/>
        </w:rPr>
      </w:pPr>
      <w:r w:rsidRPr="00735C72">
        <w:rPr>
          <w:rFonts w:ascii="Times New Roman" w:hAnsi="Times New Roman"/>
          <w:bCs/>
          <w:i/>
          <w:sz w:val="28"/>
          <w:szCs w:val="28"/>
        </w:rPr>
        <w:t>Щодо проекту Закону України «Про перевірку на доброчесність»</w:t>
      </w:r>
    </w:p>
    <w:p w:rsidR="00665251" w:rsidRPr="00735C72" w:rsidRDefault="00665251" w:rsidP="00665251">
      <w:pPr>
        <w:spacing w:after="0" w:line="240" w:lineRule="auto"/>
        <w:ind w:firstLine="708"/>
        <w:jc w:val="both"/>
        <w:rPr>
          <w:rFonts w:ascii="Times New Roman" w:hAnsi="Times New Roman"/>
          <w:bCs/>
          <w:sz w:val="28"/>
          <w:szCs w:val="28"/>
        </w:rPr>
      </w:pPr>
      <w:r w:rsidRPr="00735C72">
        <w:rPr>
          <w:rFonts w:ascii="Times New Roman" w:hAnsi="Times New Roman"/>
          <w:bCs/>
          <w:sz w:val="28"/>
          <w:szCs w:val="28"/>
        </w:rPr>
        <w:t>Законопроект розроблено на виконання Прикінцевих положень Закону України «Про Національне антикорупційне бюро України», з метою визначення на законодавчому рівні процедури проведення перевірки на доброчесність осіб, уповноважених на виконання функцій держави або місцевого самоврядування, як одного із важливих засобів запобігання і протидії корупції, основним завданням якої є встановлення відповідності/невідповідності їх поведінки критеріям доброчесності в частині дотримання вимог законодавства у сфері запобігання корупції.</w:t>
      </w:r>
    </w:p>
    <w:p w:rsidR="00665251" w:rsidRPr="00735C72" w:rsidRDefault="00665251" w:rsidP="00665251">
      <w:pPr>
        <w:widowControl w:val="0"/>
        <w:tabs>
          <w:tab w:val="left" w:pos="426"/>
        </w:tabs>
        <w:spacing w:after="0" w:line="240" w:lineRule="auto"/>
        <w:ind w:firstLine="708"/>
        <w:jc w:val="both"/>
        <w:rPr>
          <w:rFonts w:ascii="Times New Roman" w:hAnsi="Times New Roman"/>
          <w:bCs/>
          <w:sz w:val="28"/>
          <w:szCs w:val="28"/>
          <w:u w:val="single"/>
        </w:rPr>
      </w:pPr>
      <w:r w:rsidRPr="00735C72">
        <w:rPr>
          <w:rFonts w:ascii="Times New Roman" w:hAnsi="Times New Roman"/>
          <w:bCs/>
          <w:sz w:val="28"/>
          <w:szCs w:val="28"/>
          <w:u w:val="single"/>
        </w:rPr>
        <w:t>Стан проходження законопроекту:</w:t>
      </w:r>
    </w:p>
    <w:p w:rsidR="00665251" w:rsidRPr="00735C72" w:rsidRDefault="00665251" w:rsidP="00665251">
      <w:pPr>
        <w:widowControl w:val="0"/>
        <w:numPr>
          <w:ilvl w:val="0"/>
          <w:numId w:val="4"/>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t>04 серпня 2015 року подано до КМУ для погодження направлення до Європейської Комісії «За демократію через право» (Венеціанська комісія);</w:t>
      </w:r>
    </w:p>
    <w:p w:rsidR="00665251" w:rsidRPr="00735C72" w:rsidRDefault="00665251" w:rsidP="00665251">
      <w:pPr>
        <w:widowControl w:val="0"/>
        <w:numPr>
          <w:ilvl w:val="0"/>
          <w:numId w:val="4"/>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t>05 серпня 2015 року Урядом погоджено направлення до Венеціанської комісії;</w:t>
      </w:r>
    </w:p>
    <w:p w:rsidR="00665251" w:rsidRPr="00735C72" w:rsidRDefault="00665251" w:rsidP="00665251">
      <w:pPr>
        <w:widowControl w:val="0"/>
        <w:numPr>
          <w:ilvl w:val="0"/>
          <w:numId w:val="4"/>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lastRenderedPageBreak/>
        <w:t>07 серпня 2015 року надіслано до МЗС для подальшого  направлення до Венеціанської комісії;</w:t>
      </w:r>
    </w:p>
    <w:p w:rsidR="00665251" w:rsidRPr="00735C72" w:rsidRDefault="00665251" w:rsidP="00665251">
      <w:pPr>
        <w:widowControl w:val="0"/>
        <w:numPr>
          <w:ilvl w:val="0"/>
          <w:numId w:val="4"/>
        </w:numPr>
        <w:tabs>
          <w:tab w:val="clear" w:pos="720"/>
          <w:tab w:val="num" w:pos="0"/>
          <w:tab w:val="left" w:pos="426"/>
        </w:tabs>
        <w:spacing w:after="0" w:line="240" w:lineRule="auto"/>
        <w:ind w:left="0" w:firstLine="360"/>
        <w:jc w:val="both"/>
        <w:rPr>
          <w:rFonts w:ascii="Times New Roman" w:hAnsi="Times New Roman"/>
          <w:sz w:val="28"/>
          <w:szCs w:val="28"/>
        </w:rPr>
      </w:pPr>
      <w:r w:rsidRPr="00735C72">
        <w:rPr>
          <w:rFonts w:ascii="Times New Roman" w:hAnsi="Times New Roman"/>
          <w:sz w:val="28"/>
          <w:szCs w:val="28"/>
        </w:rPr>
        <w:t xml:space="preserve">07 серпня 2015 року надіслано до Ради Європи.  </w:t>
      </w:r>
    </w:p>
    <w:p w:rsidR="00665251" w:rsidRPr="00735C72" w:rsidRDefault="00665251" w:rsidP="00665251">
      <w:pPr>
        <w:widowControl w:val="0"/>
        <w:tabs>
          <w:tab w:val="left" w:pos="426"/>
        </w:tabs>
        <w:spacing w:after="0" w:line="240" w:lineRule="auto"/>
        <w:ind w:firstLine="708"/>
        <w:jc w:val="both"/>
        <w:rPr>
          <w:rFonts w:ascii="Times New Roman" w:hAnsi="Times New Roman"/>
          <w:sz w:val="28"/>
          <w:szCs w:val="28"/>
        </w:rPr>
      </w:pPr>
    </w:p>
    <w:p w:rsidR="00665251" w:rsidRPr="00735C72" w:rsidRDefault="00665251" w:rsidP="00665251">
      <w:pPr>
        <w:widowControl w:val="0"/>
        <w:tabs>
          <w:tab w:val="left" w:pos="426"/>
        </w:tabs>
        <w:spacing w:after="0" w:line="240" w:lineRule="auto"/>
        <w:ind w:firstLine="708"/>
        <w:jc w:val="both"/>
        <w:rPr>
          <w:rFonts w:ascii="Times New Roman" w:hAnsi="Times New Roman"/>
          <w:bCs/>
          <w:sz w:val="28"/>
          <w:szCs w:val="28"/>
        </w:rPr>
      </w:pPr>
      <w:r w:rsidRPr="00735C72">
        <w:rPr>
          <w:rFonts w:ascii="Times New Roman" w:hAnsi="Times New Roman"/>
          <w:bCs/>
          <w:i/>
          <w:sz w:val="28"/>
          <w:szCs w:val="28"/>
        </w:rPr>
        <w:t>Щодо проекту Закону України «Про</w:t>
      </w:r>
      <w:r w:rsidRPr="00735C72">
        <w:rPr>
          <w:rFonts w:ascii="Times New Roman" w:hAnsi="Times New Roman"/>
          <w:bCs/>
          <w:sz w:val="28"/>
          <w:szCs w:val="28"/>
        </w:rPr>
        <w:t xml:space="preserve"> </w:t>
      </w:r>
      <w:r w:rsidRPr="00735C72">
        <w:rPr>
          <w:rFonts w:ascii="Times New Roman" w:hAnsi="Times New Roman"/>
          <w:bCs/>
          <w:i/>
          <w:sz w:val="28"/>
          <w:szCs w:val="28"/>
        </w:rPr>
        <w:t>Національне агентство України з питань виявлення, розшуку та управління активами, одержаними від корупційних та інших злочинів»</w:t>
      </w:r>
      <w:r w:rsidRPr="00735C72">
        <w:rPr>
          <w:rFonts w:ascii="Times New Roman" w:hAnsi="Times New Roman"/>
          <w:bCs/>
          <w:sz w:val="28"/>
          <w:szCs w:val="28"/>
        </w:rPr>
        <w:t xml:space="preserve"> </w:t>
      </w:r>
    </w:p>
    <w:p w:rsidR="00665251" w:rsidRPr="00735C72" w:rsidRDefault="00665251" w:rsidP="00665251">
      <w:pPr>
        <w:spacing w:after="0" w:line="240" w:lineRule="auto"/>
        <w:ind w:firstLine="708"/>
        <w:jc w:val="both"/>
        <w:rPr>
          <w:rFonts w:ascii="Times New Roman" w:hAnsi="Times New Roman"/>
          <w:bCs/>
          <w:sz w:val="28"/>
          <w:szCs w:val="28"/>
        </w:rPr>
      </w:pPr>
      <w:r w:rsidRPr="00735C72">
        <w:rPr>
          <w:rFonts w:ascii="Times New Roman" w:hAnsi="Times New Roman"/>
          <w:bCs/>
          <w:sz w:val="28"/>
          <w:szCs w:val="28"/>
        </w:rPr>
        <w:t>Законопроект розроблено у зв’язку з необхідністю виконання другої фази Плану дій щодо лібералізації ЄС візового режиму для України, з метою внесення змін до законодавства щодо удосконалення режиму спеціальної конфіскації, зокрема імплементації Директиви ЄС від 03 квітня 2014 року 2014/42/EU про арешт та конфіскацію предметів злочинної діяльності та доходів від неї в ЄС, усунення суперечностей у Кримінальному кодексі України щодо застосування спеціальної конфіскації, повернення в Україну активів, які є предметом злочинної діяльності або набуті внаслідок такої діяльності.</w:t>
      </w:r>
    </w:p>
    <w:p w:rsidR="00665251" w:rsidRPr="00735C72" w:rsidRDefault="00665251" w:rsidP="00665251">
      <w:pPr>
        <w:spacing w:after="0" w:line="240" w:lineRule="auto"/>
        <w:ind w:firstLine="708"/>
        <w:jc w:val="both"/>
        <w:rPr>
          <w:rFonts w:ascii="Times New Roman" w:hAnsi="Times New Roman"/>
          <w:sz w:val="28"/>
          <w:szCs w:val="28"/>
        </w:rPr>
      </w:pPr>
      <w:r w:rsidRPr="00735C72">
        <w:rPr>
          <w:rFonts w:ascii="Times New Roman" w:hAnsi="Times New Roman"/>
          <w:bCs/>
          <w:sz w:val="28"/>
          <w:szCs w:val="28"/>
        </w:rPr>
        <w:t>Прийняття законопроекту дозволить у</w:t>
      </w:r>
      <w:r w:rsidRPr="00735C72">
        <w:rPr>
          <w:rFonts w:ascii="Times New Roman" w:hAnsi="Times New Roman"/>
          <w:sz w:val="28"/>
          <w:szCs w:val="28"/>
        </w:rPr>
        <w:t>творити окремий незалежний орган, уповноважений на здійснення розшуку, повернення та управління коштами та майном, на які накладено арешт у кримінальному провадженні, а також визначити на законодавчому рівні інституційні механізми розшуку активів, які підлягають арешту, їх повернення та управління арештованими активами.</w:t>
      </w:r>
    </w:p>
    <w:p w:rsidR="00665251" w:rsidRPr="00735C72" w:rsidRDefault="00665251" w:rsidP="00665251">
      <w:pPr>
        <w:widowControl w:val="0"/>
        <w:tabs>
          <w:tab w:val="left" w:pos="426"/>
        </w:tabs>
        <w:spacing w:after="0" w:line="240" w:lineRule="auto"/>
        <w:ind w:firstLine="708"/>
        <w:jc w:val="both"/>
        <w:rPr>
          <w:rFonts w:ascii="Times New Roman" w:hAnsi="Times New Roman"/>
          <w:bCs/>
          <w:i/>
          <w:sz w:val="28"/>
          <w:szCs w:val="28"/>
          <w:u w:val="single"/>
        </w:rPr>
      </w:pPr>
      <w:r w:rsidRPr="00735C72">
        <w:rPr>
          <w:rFonts w:ascii="Times New Roman" w:hAnsi="Times New Roman"/>
          <w:bCs/>
          <w:sz w:val="28"/>
          <w:szCs w:val="28"/>
          <w:u w:val="single"/>
        </w:rPr>
        <w:t>Стан проходження законопроекту:</w:t>
      </w:r>
    </w:p>
    <w:p w:rsidR="00665251" w:rsidRPr="00735C72" w:rsidRDefault="00665251" w:rsidP="00672F4E">
      <w:pPr>
        <w:widowControl w:val="0"/>
        <w:numPr>
          <w:ilvl w:val="0"/>
          <w:numId w:val="5"/>
        </w:numPr>
        <w:tabs>
          <w:tab w:val="left" w:pos="426"/>
        </w:tabs>
        <w:spacing w:after="0" w:line="240" w:lineRule="auto"/>
        <w:ind w:left="0" w:firstLine="426"/>
        <w:jc w:val="both"/>
        <w:rPr>
          <w:rFonts w:ascii="Times New Roman" w:hAnsi="Times New Roman"/>
          <w:sz w:val="28"/>
          <w:szCs w:val="28"/>
        </w:rPr>
      </w:pPr>
      <w:r w:rsidRPr="00735C72">
        <w:rPr>
          <w:rFonts w:ascii="Times New Roman" w:hAnsi="Times New Roman"/>
          <w:sz w:val="28"/>
          <w:szCs w:val="28"/>
        </w:rPr>
        <w:t>14 серпня 2015 року внесено на розгляд Уряду;</w:t>
      </w:r>
    </w:p>
    <w:p w:rsidR="00665251" w:rsidRPr="00735C72" w:rsidRDefault="00665251" w:rsidP="00672F4E">
      <w:pPr>
        <w:widowControl w:val="0"/>
        <w:numPr>
          <w:ilvl w:val="0"/>
          <w:numId w:val="5"/>
        </w:numPr>
        <w:tabs>
          <w:tab w:val="left" w:pos="426"/>
        </w:tabs>
        <w:spacing w:after="0" w:line="240" w:lineRule="auto"/>
        <w:ind w:left="0" w:firstLine="426"/>
        <w:jc w:val="both"/>
        <w:rPr>
          <w:rFonts w:ascii="Times New Roman" w:hAnsi="Times New Roman"/>
          <w:sz w:val="28"/>
          <w:szCs w:val="28"/>
        </w:rPr>
      </w:pPr>
      <w:r w:rsidRPr="00735C72">
        <w:rPr>
          <w:rFonts w:ascii="Times New Roman" w:hAnsi="Times New Roman"/>
          <w:sz w:val="28"/>
          <w:szCs w:val="28"/>
        </w:rPr>
        <w:t>19 серпня 2015 року схвалено на засіданні Уряду;</w:t>
      </w:r>
    </w:p>
    <w:p w:rsidR="00665251" w:rsidRPr="00735C72" w:rsidRDefault="00665251" w:rsidP="00672F4E">
      <w:pPr>
        <w:widowControl w:val="0"/>
        <w:numPr>
          <w:ilvl w:val="0"/>
          <w:numId w:val="5"/>
        </w:numPr>
        <w:tabs>
          <w:tab w:val="clear" w:pos="720"/>
          <w:tab w:val="num" w:pos="0"/>
          <w:tab w:val="left" w:pos="426"/>
        </w:tabs>
        <w:spacing w:after="0" w:line="240" w:lineRule="auto"/>
        <w:ind w:left="0" w:firstLine="426"/>
        <w:jc w:val="both"/>
        <w:rPr>
          <w:rFonts w:ascii="Times New Roman" w:hAnsi="Times New Roman"/>
          <w:sz w:val="28"/>
          <w:szCs w:val="28"/>
        </w:rPr>
      </w:pPr>
      <w:r w:rsidRPr="00735C72">
        <w:rPr>
          <w:rFonts w:ascii="Times New Roman" w:hAnsi="Times New Roman"/>
          <w:sz w:val="28"/>
          <w:szCs w:val="28"/>
        </w:rPr>
        <w:t>20 серпня 2015 року перевнесено на розгляд Уряду, з урахуванням зауважень Мінсоцполітики;</w:t>
      </w:r>
    </w:p>
    <w:p w:rsidR="00665251" w:rsidRPr="00735C72" w:rsidRDefault="00665251" w:rsidP="00672F4E">
      <w:pPr>
        <w:widowControl w:val="0"/>
        <w:numPr>
          <w:ilvl w:val="0"/>
          <w:numId w:val="5"/>
        </w:numPr>
        <w:tabs>
          <w:tab w:val="left" w:pos="426"/>
        </w:tabs>
        <w:spacing w:after="0" w:line="240" w:lineRule="auto"/>
        <w:ind w:left="0" w:firstLine="426"/>
        <w:jc w:val="both"/>
        <w:rPr>
          <w:rFonts w:ascii="Times New Roman" w:hAnsi="Times New Roman"/>
          <w:sz w:val="28"/>
          <w:szCs w:val="28"/>
        </w:rPr>
      </w:pPr>
      <w:r w:rsidRPr="00735C72">
        <w:rPr>
          <w:rFonts w:ascii="Times New Roman" w:hAnsi="Times New Roman"/>
          <w:sz w:val="28"/>
          <w:szCs w:val="28"/>
        </w:rPr>
        <w:t>26 серпня 2015 року внесено на розгляд ВРУ.</w:t>
      </w:r>
    </w:p>
    <w:p w:rsidR="002B7DB7" w:rsidRPr="00735C72" w:rsidRDefault="002B7DB7" w:rsidP="002B7DB7">
      <w:pPr>
        <w:pStyle w:val="a3"/>
        <w:spacing w:before="0" w:beforeAutospacing="0" w:after="0" w:afterAutospacing="0"/>
        <w:ind w:firstLine="709"/>
        <w:jc w:val="both"/>
        <w:rPr>
          <w:b/>
          <w:i/>
          <w:sz w:val="28"/>
          <w:szCs w:val="28"/>
        </w:rPr>
      </w:pPr>
    </w:p>
    <w:p w:rsidR="00C55B6F" w:rsidRPr="00665251" w:rsidRDefault="00C55B6F" w:rsidP="00C55B6F">
      <w:pPr>
        <w:pStyle w:val="a3"/>
        <w:spacing w:before="0" w:beforeAutospacing="0" w:after="0" w:afterAutospacing="0"/>
        <w:ind w:firstLine="709"/>
        <w:jc w:val="both"/>
        <w:rPr>
          <w:b/>
          <w:sz w:val="28"/>
          <w:szCs w:val="28"/>
          <w:u w:val="single"/>
        </w:rPr>
      </w:pPr>
      <w:r w:rsidRPr="00665251">
        <w:rPr>
          <w:b/>
          <w:i/>
          <w:sz w:val="28"/>
          <w:szCs w:val="28"/>
          <w:u w:val="single"/>
        </w:rPr>
        <w:t>у сфері реформування системи правосуддя, забезпечення справедливого доступного судочинства</w:t>
      </w:r>
    </w:p>
    <w:p w:rsidR="00C55B6F" w:rsidRDefault="00C55B6F" w:rsidP="00C55B6F">
      <w:pPr>
        <w:spacing w:after="0" w:line="240" w:lineRule="auto"/>
        <w:ind w:firstLine="709"/>
        <w:jc w:val="both"/>
        <w:rPr>
          <w:rFonts w:ascii="Times New Roman" w:hAnsi="Times New Roman"/>
          <w:sz w:val="28"/>
          <w:szCs w:val="28"/>
        </w:rPr>
      </w:pPr>
      <w:r>
        <w:rPr>
          <w:rFonts w:ascii="Times New Roman" w:hAnsi="Times New Roman"/>
          <w:sz w:val="28"/>
          <w:szCs w:val="28"/>
        </w:rPr>
        <w:t>У лютому 2015 року Верховною Радою України прийнято Закон України «Про забезпечення права на справедливий суд», проект якого був підготовлений Радою з питань судової реформи, до складу якої входить Міністр юстиції Павло Петренко.</w:t>
      </w:r>
    </w:p>
    <w:p w:rsidR="00C55B6F" w:rsidRDefault="00C55B6F" w:rsidP="00C55B6F">
      <w:pPr>
        <w:spacing w:after="0" w:line="240" w:lineRule="auto"/>
        <w:ind w:firstLine="709"/>
        <w:jc w:val="both"/>
        <w:rPr>
          <w:rFonts w:ascii="Times New Roman" w:hAnsi="Times New Roman"/>
          <w:sz w:val="28"/>
          <w:szCs w:val="28"/>
        </w:rPr>
      </w:pPr>
      <w:r>
        <w:rPr>
          <w:rFonts w:ascii="Times New Roman" w:hAnsi="Times New Roman"/>
          <w:sz w:val="28"/>
          <w:szCs w:val="28"/>
        </w:rPr>
        <w:t>Цим Законом внесено зміни до деяких законодавчих актів та викладено у новій редакції Закон України «Про судоустрій і статус суддів».</w:t>
      </w:r>
    </w:p>
    <w:p w:rsidR="00C55B6F" w:rsidRDefault="00C55B6F" w:rsidP="00C55B6F">
      <w:pPr>
        <w:spacing w:after="0" w:line="240" w:lineRule="auto"/>
        <w:ind w:firstLine="708"/>
        <w:jc w:val="both"/>
        <w:rPr>
          <w:rFonts w:ascii="Times New Roman" w:hAnsi="Times New Roman"/>
          <w:sz w:val="28"/>
          <w:szCs w:val="28"/>
        </w:rPr>
      </w:pPr>
      <w:r>
        <w:rPr>
          <w:rFonts w:ascii="Times New Roman" w:hAnsi="Times New Roman"/>
          <w:sz w:val="28"/>
          <w:szCs w:val="28"/>
        </w:rPr>
        <w:t>Так, п</w:t>
      </w:r>
      <w:r w:rsidRPr="006C5A18">
        <w:rPr>
          <w:rFonts w:ascii="Times New Roman" w:hAnsi="Times New Roman"/>
          <w:sz w:val="28"/>
          <w:szCs w:val="28"/>
        </w:rPr>
        <w:t xml:space="preserve">рийнятим Законом, зокрема, </w:t>
      </w:r>
    </w:p>
    <w:p w:rsidR="00C55B6F" w:rsidRDefault="00C55B6F" w:rsidP="00C55B6F">
      <w:pPr>
        <w:spacing w:after="0" w:line="240" w:lineRule="auto"/>
        <w:ind w:firstLine="708"/>
        <w:jc w:val="both"/>
        <w:rPr>
          <w:rFonts w:ascii="Times New Roman" w:hAnsi="Times New Roman"/>
          <w:sz w:val="28"/>
          <w:szCs w:val="28"/>
        </w:rPr>
      </w:pPr>
      <w:r w:rsidRPr="006C5A18">
        <w:rPr>
          <w:rFonts w:ascii="Times New Roman" w:hAnsi="Times New Roman"/>
          <w:sz w:val="28"/>
          <w:szCs w:val="28"/>
        </w:rPr>
        <w:t xml:space="preserve">запроваджено механізм кваліфікаційного оцінювання суддів та перевірки їх доброчесності; </w:t>
      </w:r>
    </w:p>
    <w:p w:rsidR="00C55B6F" w:rsidRDefault="00C55B6F" w:rsidP="00C55B6F">
      <w:pPr>
        <w:spacing w:after="0" w:line="240" w:lineRule="auto"/>
        <w:ind w:firstLine="708"/>
        <w:jc w:val="both"/>
        <w:rPr>
          <w:rFonts w:ascii="Times New Roman" w:hAnsi="Times New Roman"/>
          <w:sz w:val="28"/>
          <w:szCs w:val="28"/>
        </w:rPr>
      </w:pPr>
      <w:r w:rsidRPr="006C5A18">
        <w:rPr>
          <w:rFonts w:ascii="Times New Roman" w:hAnsi="Times New Roman"/>
          <w:sz w:val="28"/>
          <w:szCs w:val="28"/>
        </w:rPr>
        <w:t xml:space="preserve">удосконалено порядок добору суддів, просування їх по службі, а також притягнення до відповідальності на основі прозорих та об’єктивних критеріїв; </w:t>
      </w:r>
    </w:p>
    <w:p w:rsidR="00C55B6F" w:rsidRDefault="00C55B6F" w:rsidP="00C55B6F">
      <w:pPr>
        <w:spacing w:after="0" w:line="240" w:lineRule="auto"/>
        <w:ind w:firstLine="708"/>
        <w:jc w:val="both"/>
        <w:rPr>
          <w:rFonts w:ascii="Times New Roman" w:hAnsi="Times New Roman"/>
          <w:sz w:val="28"/>
          <w:szCs w:val="28"/>
        </w:rPr>
      </w:pPr>
      <w:r w:rsidRPr="006C5A18">
        <w:rPr>
          <w:rFonts w:ascii="Times New Roman" w:hAnsi="Times New Roman"/>
          <w:sz w:val="28"/>
          <w:szCs w:val="28"/>
        </w:rPr>
        <w:t xml:space="preserve">забезпечено гарантоване право на доступ до правосуддя, у тому числі безпосереднього доступу до Верховного Суду України та посилення його ролі у питаннях забезпечення єдності судової практики; </w:t>
      </w:r>
    </w:p>
    <w:p w:rsidR="00C55B6F" w:rsidRDefault="00C55B6F" w:rsidP="00C55B6F">
      <w:pPr>
        <w:spacing w:after="0" w:line="240" w:lineRule="auto"/>
        <w:ind w:firstLine="708"/>
        <w:jc w:val="both"/>
        <w:rPr>
          <w:rFonts w:ascii="Times New Roman" w:hAnsi="Times New Roman"/>
          <w:sz w:val="28"/>
          <w:szCs w:val="28"/>
        </w:rPr>
      </w:pPr>
      <w:r w:rsidRPr="006C5A18">
        <w:rPr>
          <w:rFonts w:ascii="Times New Roman" w:hAnsi="Times New Roman"/>
          <w:sz w:val="28"/>
          <w:szCs w:val="28"/>
        </w:rPr>
        <w:lastRenderedPageBreak/>
        <w:t>закладено правові механізми щодо забезпечення безперебійного функціонування Вищої кваліфікаційної комісії суддів України та Вищої ради юстиції – незалежних колегіальних органів у системі судоустрою України, що відповідають за питання добору, кар’єри та відповідальності суддів.</w:t>
      </w:r>
    </w:p>
    <w:p w:rsidR="00C55B6F" w:rsidRDefault="00C55B6F" w:rsidP="00C55B6F">
      <w:pPr>
        <w:spacing w:after="0" w:line="240" w:lineRule="auto"/>
        <w:ind w:firstLine="708"/>
        <w:jc w:val="both"/>
        <w:rPr>
          <w:rFonts w:ascii="Times New Roman" w:hAnsi="Times New Roman"/>
          <w:sz w:val="28"/>
          <w:szCs w:val="28"/>
        </w:rPr>
      </w:pPr>
    </w:p>
    <w:p w:rsidR="00C55B6F" w:rsidRPr="00820782" w:rsidRDefault="00C55B6F" w:rsidP="00C55B6F">
      <w:pPr>
        <w:spacing w:after="0" w:line="240" w:lineRule="auto"/>
        <w:ind w:firstLine="709"/>
        <w:jc w:val="both"/>
        <w:rPr>
          <w:rFonts w:ascii="Times New Roman" w:hAnsi="Times New Roman"/>
          <w:sz w:val="28"/>
          <w:szCs w:val="28"/>
        </w:rPr>
      </w:pPr>
      <w:r w:rsidRPr="00820782">
        <w:rPr>
          <w:rFonts w:ascii="Times New Roman" w:hAnsi="Times New Roman"/>
          <w:sz w:val="28"/>
          <w:szCs w:val="28"/>
        </w:rPr>
        <w:t xml:space="preserve">Слід зазначити, що Міністерством юстиції здійснено роботу щодо приведення нормативно-правових актів Уряду у відповідність до положень Закону України «Про забезпечення права на справедливий суд». </w:t>
      </w:r>
    </w:p>
    <w:p w:rsidR="00C55B6F" w:rsidRPr="00820782" w:rsidRDefault="00C55B6F" w:rsidP="00C55B6F">
      <w:pPr>
        <w:spacing w:after="0" w:line="240" w:lineRule="auto"/>
        <w:ind w:firstLine="709"/>
        <w:jc w:val="both"/>
        <w:rPr>
          <w:rFonts w:ascii="Times New Roman" w:hAnsi="Times New Roman"/>
          <w:sz w:val="28"/>
          <w:szCs w:val="28"/>
        </w:rPr>
      </w:pPr>
      <w:r w:rsidRPr="00820782">
        <w:rPr>
          <w:rFonts w:ascii="Times New Roman" w:hAnsi="Times New Roman"/>
          <w:sz w:val="28"/>
          <w:szCs w:val="28"/>
        </w:rPr>
        <w:t>Зокрема, Мін’юстом підготовлено проект постанови Кабінету Міністрів України «Про внесення змін до Порядку ведення Єдиного державного реєстру судових рішень», який</w:t>
      </w:r>
      <w:r>
        <w:rPr>
          <w:rFonts w:ascii="Times New Roman" w:hAnsi="Times New Roman"/>
          <w:sz w:val="28"/>
          <w:szCs w:val="28"/>
        </w:rPr>
        <w:t xml:space="preserve"> </w:t>
      </w:r>
      <w:r w:rsidRPr="00820782">
        <w:rPr>
          <w:rFonts w:ascii="Times New Roman" w:hAnsi="Times New Roman"/>
          <w:sz w:val="28"/>
          <w:szCs w:val="28"/>
        </w:rPr>
        <w:t xml:space="preserve"> </w:t>
      </w:r>
      <w:r>
        <w:rPr>
          <w:rFonts w:ascii="Times New Roman" w:hAnsi="Times New Roman"/>
          <w:sz w:val="28"/>
          <w:szCs w:val="28"/>
        </w:rPr>
        <w:t xml:space="preserve">прийнятий постановою Кабінету Міністрів України від 17 червня 2015 року № 401.  </w:t>
      </w:r>
    </w:p>
    <w:p w:rsidR="00C55B6F" w:rsidRDefault="00C55B6F" w:rsidP="00C55B6F">
      <w:pPr>
        <w:spacing w:after="0" w:line="240" w:lineRule="auto"/>
        <w:ind w:firstLine="708"/>
        <w:jc w:val="both"/>
        <w:rPr>
          <w:rFonts w:ascii="Times New Roman" w:hAnsi="Times New Roman"/>
          <w:sz w:val="28"/>
          <w:szCs w:val="28"/>
        </w:rPr>
      </w:pPr>
      <w:r>
        <w:rPr>
          <w:rFonts w:ascii="Times New Roman" w:hAnsi="Times New Roman"/>
          <w:sz w:val="28"/>
          <w:szCs w:val="28"/>
        </w:rPr>
        <w:t>Крім того, Міністерством юстиції</w:t>
      </w:r>
      <w:r w:rsidRPr="00820782">
        <w:rPr>
          <w:rFonts w:ascii="Times New Roman" w:hAnsi="Times New Roman"/>
          <w:sz w:val="28"/>
          <w:szCs w:val="28"/>
        </w:rPr>
        <w:t xml:space="preserve"> підготовлено проект постанови Кабінету Міністрів України «Про внесення змін до деяких актів Кабінету Міністрів України», який </w:t>
      </w:r>
      <w:r>
        <w:rPr>
          <w:rFonts w:ascii="Times New Roman" w:hAnsi="Times New Roman"/>
          <w:sz w:val="28"/>
          <w:szCs w:val="28"/>
        </w:rPr>
        <w:t>листом від 20 серпня 2015 року № 9201-1-4-15/11 внесено на розгляд Уряду.</w:t>
      </w:r>
    </w:p>
    <w:p w:rsidR="00C55B6F" w:rsidRPr="00381134" w:rsidRDefault="00C55B6F" w:rsidP="00C55B6F">
      <w:pPr>
        <w:pStyle w:val="a8"/>
        <w:ind w:firstLine="709"/>
        <w:jc w:val="both"/>
        <w:rPr>
          <w:rFonts w:ascii="Times New Roman" w:hAnsi="Times New Roman"/>
          <w:sz w:val="28"/>
          <w:szCs w:val="28"/>
        </w:rPr>
      </w:pPr>
      <w:r w:rsidRPr="00381134">
        <w:rPr>
          <w:rFonts w:ascii="Times New Roman" w:hAnsi="Times New Roman"/>
          <w:sz w:val="28"/>
          <w:szCs w:val="28"/>
        </w:rPr>
        <w:t>Також</w:t>
      </w:r>
      <w:r>
        <w:rPr>
          <w:rFonts w:ascii="Times New Roman" w:hAnsi="Times New Roman"/>
          <w:sz w:val="28"/>
          <w:szCs w:val="28"/>
          <w:lang w:val="ru-RU"/>
        </w:rPr>
        <w:t xml:space="preserve"> з метою </w:t>
      </w:r>
      <w:r>
        <w:rPr>
          <w:rFonts w:ascii="Times New Roman" w:hAnsi="Times New Roman"/>
          <w:sz w:val="28"/>
          <w:szCs w:val="28"/>
        </w:rPr>
        <w:t xml:space="preserve">визначення пріоритетів реформування системи судоустрою, судочинства та суміжних правових інститутів задля практичної реалізації </w:t>
      </w:r>
      <w:r w:rsidRPr="00381134">
        <w:rPr>
          <w:rFonts w:ascii="Times New Roman" w:hAnsi="Times New Roman"/>
          <w:sz w:val="28"/>
          <w:szCs w:val="28"/>
        </w:rPr>
        <w:t xml:space="preserve">принципу верховенства права та забезпечення функціонування судової влади, що відповідає суспільним очікуванням щодо незалежного та справедливого суду, а також європейським цінностям та стандартам захисту прав людини Указом Президента України від 20 травня 2015 року № 276 </w:t>
      </w:r>
      <w:r w:rsidRPr="00381134">
        <w:rPr>
          <w:rFonts w:ascii="Times New Roman" w:hAnsi="Times New Roman"/>
          <w:i/>
          <w:iCs/>
          <w:sz w:val="28"/>
          <w:szCs w:val="28"/>
        </w:rPr>
        <w:t> </w:t>
      </w:r>
      <w:r w:rsidRPr="00381134">
        <w:rPr>
          <w:rFonts w:ascii="Times New Roman" w:hAnsi="Times New Roman"/>
          <w:sz w:val="28"/>
          <w:szCs w:val="28"/>
        </w:rPr>
        <w:t>схвалено Стратегію реформування судоустрою, судочинства та суміжних правових інститутів на 2015-2020 роки.</w:t>
      </w:r>
    </w:p>
    <w:p w:rsidR="00C55B6F" w:rsidRPr="00CB5D05" w:rsidRDefault="00C55B6F" w:rsidP="00C55B6F">
      <w:pPr>
        <w:pStyle w:val="a8"/>
        <w:ind w:firstLine="709"/>
        <w:jc w:val="both"/>
        <w:rPr>
          <w:rFonts w:ascii="Times New Roman" w:hAnsi="Times New Roman"/>
          <w:sz w:val="28"/>
          <w:szCs w:val="28"/>
        </w:rPr>
      </w:pPr>
      <w:r>
        <w:rPr>
          <w:rFonts w:ascii="Times New Roman" w:hAnsi="Times New Roman"/>
          <w:sz w:val="28"/>
          <w:szCs w:val="28"/>
        </w:rPr>
        <w:t>Основними н</w:t>
      </w:r>
      <w:r w:rsidRPr="00CB5D05">
        <w:rPr>
          <w:rFonts w:ascii="Times New Roman" w:hAnsi="Times New Roman"/>
          <w:sz w:val="28"/>
          <w:szCs w:val="28"/>
        </w:rPr>
        <w:t>апрямами реформування системи правосуддя Стратегією визначено:</w:t>
      </w:r>
    </w:p>
    <w:p w:rsidR="00C55B6F" w:rsidRDefault="00C55B6F" w:rsidP="00C55B6F">
      <w:pPr>
        <w:pStyle w:val="a8"/>
        <w:ind w:firstLine="708"/>
        <w:jc w:val="both"/>
        <w:rPr>
          <w:rFonts w:ascii="Times New Roman" w:hAnsi="Times New Roman"/>
          <w:sz w:val="28"/>
          <w:szCs w:val="28"/>
        </w:rPr>
      </w:pPr>
      <w:r>
        <w:rPr>
          <w:rFonts w:ascii="Times New Roman" w:hAnsi="Times New Roman"/>
          <w:sz w:val="28"/>
          <w:szCs w:val="28"/>
        </w:rPr>
        <w:t>підвищення професійного рівня суддів;</w:t>
      </w:r>
    </w:p>
    <w:p w:rsidR="00C55B6F" w:rsidRDefault="00C55B6F" w:rsidP="00C55B6F">
      <w:pPr>
        <w:pStyle w:val="a8"/>
        <w:ind w:firstLine="708"/>
        <w:jc w:val="both"/>
        <w:rPr>
          <w:rFonts w:ascii="Times New Roman" w:hAnsi="Times New Roman"/>
          <w:sz w:val="28"/>
          <w:szCs w:val="28"/>
        </w:rPr>
      </w:pPr>
      <w:r>
        <w:rPr>
          <w:rFonts w:ascii="Times New Roman" w:hAnsi="Times New Roman"/>
          <w:sz w:val="28"/>
          <w:szCs w:val="28"/>
        </w:rPr>
        <w:t>забезпечення прозорості їх діяльності в тому числі шляхом удосконалення процесуальних інструментів;</w:t>
      </w:r>
    </w:p>
    <w:p w:rsidR="00C55B6F" w:rsidRDefault="00C55B6F" w:rsidP="00C55B6F">
      <w:pPr>
        <w:pStyle w:val="a8"/>
        <w:ind w:firstLine="708"/>
        <w:jc w:val="both"/>
        <w:rPr>
          <w:rFonts w:ascii="Times New Roman" w:hAnsi="Times New Roman"/>
          <w:sz w:val="28"/>
          <w:szCs w:val="28"/>
        </w:rPr>
      </w:pPr>
      <w:r>
        <w:rPr>
          <w:rFonts w:ascii="Times New Roman" w:hAnsi="Times New Roman"/>
          <w:sz w:val="28"/>
          <w:szCs w:val="28"/>
        </w:rPr>
        <w:t>посилення гарантій адвокатської діяльності та забезпечення доступності безоплатної правової допомоги;</w:t>
      </w:r>
    </w:p>
    <w:p w:rsidR="00C55B6F" w:rsidRDefault="00C55B6F" w:rsidP="00C55B6F">
      <w:pPr>
        <w:pStyle w:val="a8"/>
        <w:ind w:firstLine="708"/>
        <w:jc w:val="both"/>
        <w:rPr>
          <w:rFonts w:ascii="Times New Roman" w:hAnsi="Times New Roman"/>
          <w:sz w:val="28"/>
          <w:szCs w:val="28"/>
        </w:rPr>
      </w:pPr>
      <w:r>
        <w:rPr>
          <w:rFonts w:ascii="Times New Roman" w:hAnsi="Times New Roman"/>
          <w:sz w:val="28"/>
          <w:szCs w:val="28"/>
        </w:rPr>
        <w:t>реформування системи виконання судових рішень з метою підвищення ефективності виконавчого провадження;</w:t>
      </w:r>
    </w:p>
    <w:p w:rsidR="00C55B6F" w:rsidRDefault="00C55B6F" w:rsidP="00C55B6F">
      <w:pPr>
        <w:pStyle w:val="a8"/>
        <w:ind w:firstLine="708"/>
        <w:jc w:val="both"/>
        <w:rPr>
          <w:rFonts w:ascii="Times New Roman" w:hAnsi="Times New Roman"/>
          <w:sz w:val="28"/>
          <w:szCs w:val="28"/>
        </w:rPr>
      </w:pPr>
      <w:r>
        <w:rPr>
          <w:rFonts w:ascii="Times New Roman" w:hAnsi="Times New Roman"/>
          <w:sz w:val="28"/>
          <w:szCs w:val="28"/>
        </w:rPr>
        <w:t>приведення повноважень та діяльності органів прокуратури до європейських стандартів.</w:t>
      </w:r>
    </w:p>
    <w:p w:rsidR="00C55B6F" w:rsidRDefault="00C55B6F" w:rsidP="00C55B6F">
      <w:pPr>
        <w:pStyle w:val="a8"/>
        <w:ind w:firstLine="709"/>
        <w:jc w:val="both"/>
        <w:rPr>
          <w:rFonts w:ascii="Times New Roman" w:hAnsi="Times New Roman"/>
          <w:sz w:val="28"/>
          <w:szCs w:val="28"/>
        </w:rPr>
      </w:pPr>
      <w:r>
        <w:rPr>
          <w:rFonts w:ascii="Times New Roman" w:hAnsi="Times New Roman"/>
          <w:sz w:val="28"/>
          <w:szCs w:val="28"/>
        </w:rPr>
        <w:t>З метою практичного впровадження положень Стратегії зазначеним Указом Президента також взято до відома схвалений Радою з питань судової реформи відповідний План дій з реалізації положень Стратегії, виконання передбачається протягом 5-ти років.</w:t>
      </w:r>
    </w:p>
    <w:p w:rsidR="00C55B6F" w:rsidRPr="00CB5D05" w:rsidRDefault="00C55B6F" w:rsidP="00C55B6F">
      <w:pPr>
        <w:pStyle w:val="a8"/>
        <w:ind w:firstLine="708"/>
        <w:jc w:val="both"/>
        <w:rPr>
          <w:rFonts w:ascii="Times New Roman" w:hAnsi="Times New Roman"/>
          <w:sz w:val="28"/>
          <w:szCs w:val="28"/>
        </w:rPr>
      </w:pPr>
      <w:r>
        <w:rPr>
          <w:rFonts w:ascii="Times New Roman" w:hAnsi="Times New Roman"/>
          <w:sz w:val="28"/>
          <w:szCs w:val="28"/>
        </w:rPr>
        <w:t>Листом Мін</w:t>
      </w:r>
      <w:r w:rsidRPr="00CB5D05">
        <w:rPr>
          <w:rFonts w:ascii="Times New Roman" w:hAnsi="Times New Roman"/>
          <w:sz w:val="28"/>
          <w:szCs w:val="28"/>
        </w:rPr>
        <w:t>’</w:t>
      </w:r>
      <w:r>
        <w:rPr>
          <w:rFonts w:ascii="Times New Roman" w:hAnsi="Times New Roman"/>
          <w:sz w:val="28"/>
          <w:szCs w:val="28"/>
        </w:rPr>
        <w:t>юсту від 14 серпня 2015 року № 7487-0-4-15 на розгляд Уряду було подано проект розпорядження Кабінету Міністрів України «Про визначення механізму впровадження Плану дій щодо реалізації положень Стратегії реформування судоустрою, судочинства та суміжних правових інститутів на 2015-2020 роки».</w:t>
      </w:r>
    </w:p>
    <w:p w:rsidR="00C55B6F" w:rsidRDefault="00C55B6F" w:rsidP="00C55B6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w:t>
      </w:r>
      <w:r w:rsidRPr="00530168">
        <w:rPr>
          <w:rFonts w:ascii="Times New Roman" w:hAnsi="Times New Roman"/>
          <w:sz w:val="28"/>
          <w:szCs w:val="28"/>
        </w:rPr>
        <w:t xml:space="preserve"> метою напрацювання узгоджених пропозицій щодо змін до Конституції України із залученням до цієї роботи представників різних політичних сил, громадськості, вітчизняного та міжнародного експертного середовища, сприяння досягненню громадського та політичного консенсусу щодо вдосконалення конституційного регулювання суспільних відносин в Україні, </w:t>
      </w:r>
      <w:r>
        <w:rPr>
          <w:rFonts w:ascii="Times New Roman" w:hAnsi="Times New Roman"/>
          <w:sz w:val="28"/>
          <w:szCs w:val="28"/>
        </w:rPr>
        <w:t>Указом Президента України від 03 березня 2015 року № 119 утворено Конституційну Комісію, до складу якої також увійшов Міністр юстиції Павло Петренко.</w:t>
      </w:r>
    </w:p>
    <w:p w:rsidR="00C55B6F" w:rsidRDefault="00C55B6F" w:rsidP="00C55B6F">
      <w:pPr>
        <w:spacing w:after="0" w:line="240" w:lineRule="auto"/>
        <w:jc w:val="both"/>
        <w:rPr>
          <w:rFonts w:ascii="Times New Roman" w:hAnsi="Times New Roman"/>
          <w:sz w:val="28"/>
          <w:szCs w:val="28"/>
        </w:rPr>
      </w:pPr>
      <w:r>
        <w:rPr>
          <w:rFonts w:ascii="Times New Roman" w:hAnsi="Times New Roman"/>
          <w:sz w:val="28"/>
          <w:szCs w:val="28"/>
        </w:rPr>
        <w:tab/>
        <w:t>Вказаною Комісією розроблено проекту Закону України щодо внесення змін до Конституції України, який було надіслано до Венеціанської Комісії. Відповідно до Проміжного висновку Венеціанської Комісії від                                24 липня 2015 року з</w:t>
      </w:r>
      <w:r w:rsidRPr="0016646F">
        <w:rPr>
          <w:rFonts w:ascii="Times New Roman" w:hAnsi="Times New Roman"/>
          <w:sz w:val="28"/>
          <w:szCs w:val="28"/>
        </w:rPr>
        <w:t xml:space="preserve">апропоновані зміни в цілому </w:t>
      </w:r>
      <w:r>
        <w:rPr>
          <w:rFonts w:ascii="Times New Roman" w:hAnsi="Times New Roman"/>
          <w:sz w:val="28"/>
          <w:szCs w:val="28"/>
        </w:rPr>
        <w:t xml:space="preserve">визнано </w:t>
      </w:r>
      <w:r w:rsidRPr="0016646F">
        <w:rPr>
          <w:rFonts w:ascii="Times New Roman" w:hAnsi="Times New Roman"/>
          <w:sz w:val="28"/>
          <w:szCs w:val="28"/>
        </w:rPr>
        <w:t xml:space="preserve">позитивними </w:t>
      </w:r>
      <w:r>
        <w:rPr>
          <w:rFonts w:ascii="Times New Roman" w:hAnsi="Times New Roman"/>
          <w:sz w:val="28"/>
          <w:szCs w:val="28"/>
        </w:rPr>
        <w:t>та такими, що заслуговують на підтримку, а їх</w:t>
      </w:r>
      <w:r w:rsidRPr="0016646F">
        <w:rPr>
          <w:rFonts w:ascii="Times New Roman" w:hAnsi="Times New Roman"/>
          <w:sz w:val="28"/>
          <w:szCs w:val="28"/>
        </w:rPr>
        <w:t xml:space="preserve"> прийняття стане важливим кроком на шляху до створення справді незалежної судової системи в Україні.</w:t>
      </w:r>
    </w:p>
    <w:p w:rsidR="00C55B6F" w:rsidRDefault="00C55B6F" w:rsidP="00C55B6F">
      <w:pPr>
        <w:spacing w:after="0" w:line="240" w:lineRule="auto"/>
        <w:jc w:val="both"/>
        <w:rPr>
          <w:rFonts w:ascii="Times New Roman" w:hAnsi="Times New Roman"/>
          <w:sz w:val="28"/>
          <w:szCs w:val="28"/>
        </w:rPr>
      </w:pPr>
      <w:r w:rsidRPr="0016646F">
        <w:rPr>
          <w:rFonts w:ascii="Times New Roman" w:hAnsi="Times New Roman"/>
          <w:sz w:val="28"/>
          <w:szCs w:val="28"/>
        </w:rPr>
        <w:t xml:space="preserve"> </w:t>
      </w:r>
      <w:r>
        <w:rPr>
          <w:rFonts w:ascii="Times New Roman" w:hAnsi="Times New Roman"/>
          <w:sz w:val="28"/>
          <w:szCs w:val="28"/>
        </w:rPr>
        <w:t>Зокрема, Венеціанською Комісією</w:t>
      </w:r>
      <w:r w:rsidRPr="0016646F">
        <w:rPr>
          <w:rFonts w:ascii="Times New Roman" w:hAnsi="Times New Roman"/>
          <w:sz w:val="28"/>
          <w:szCs w:val="28"/>
        </w:rPr>
        <w:t xml:space="preserve"> схвал</w:t>
      </w:r>
      <w:r>
        <w:rPr>
          <w:rFonts w:ascii="Times New Roman" w:hAnsi="Times New Roman"/>
          <w:sz w:val="28"/>
          <w:szCs w:val="28"/>
        </w:rPr>
        <w:t>ено:</w:t>
      </w:r>
    </w:p>
    <w:p w:rsidR="00C55B6F" w:rsidRDefault="00C55B6F" w:rsidP="00C55B6F">
      <w:pPr>
        <w:pStyle w:val="1"/>
        <w:ind w:firstLine="708"/>
        <w:jc w:val="both"/>
        <w:rPr>
          <w:rFonts w:ascii="Times New Roman" w:hAnsi="Times New Roman"/>
          <w:sz w:val="28"/>
          <w:szCs w:val="28"/>
          <w:lang w:val="uk-UA"/>
        </w:rPr>
      </w:pPr>
      <w:r w:rsidRPr="0016646F">
        <w:rPr>
          <w:rFonts w:ascii="Times New Roman" w:hAnsi="Times New Roman"/>
          <w:sz w:val="28"/>
          <w:szCs w:val="28"/>
          <w:lang w:val="uk-UA"/>
        </w:rPr>
        <w:t>скасування повноважень Верховної Ради України щодо призначення суддів;</w:t>
      </w:r>
    </w:p>
    <w:p w:rsidR="00C55B6F" w:rsidRPr="0016646F" w:rsidRDefault="00C55B6F" w:rsidP="00C55B6F">
      <w:pPr>
        <w:pStyle w:val="1"/>
        <w:ind w:firstLine="708"/>
        <w:jc w:val="both"/>
        <w:rPr>
          <w:rFonts w:ascii="Times New Roman" w:hAnsi="Times New Roman"/>
          <w:sz w:val="28"/>
          <w:szCs w:val="28"/>
          <w:lang w:val="uk-UA"/>
        </w:rPr>
      </w:pPr>
      <w:r w:rsidRPr="0016646F">
        <w:rPr>
          <w:rFonts w:ascii="Times New Roman" w:hAnsi="Times New Roman"/>
          <w:sz w:val="28"/>
          <w:szCs w:val="28"/>
          <w:lang w:val="uk-UA"/>
        </w:rPr>
        <w:t>скасування випробувального терміну для новопризначених суддів;</w:t>
      </w:r>
    </w:p>
    <w:p w:rsidR="00C55B6F" w:rsidRPr="0016646F" w:rsidRDefault="00C55B6F" w:rsidP="00C55B6F">
      <w:pPr>
        <w:pStyle w:val="1"/>
        <w:ind w:firstLine="708"/>
        <w:jc w:val="both"/>
        <w:rPr>
          <w:rFonts w:ascii="Times New Roman" w:hAnsi="Times New Roman"/>
          <w:sz w:val="28"/>
          <w:szCs w:val="28"/>
          <w:lang w:val="uk-UA"/>
        </w:rPr>
      </w:pPr>
      <w:r w:rsidRPr="0016646F">
        <w:rPr>
          <w:rFonts w:ascii="Times New Roman" w:hAnsi="Times New Roman"/>
          <w:sz w:val="28"/>
          <w:szCs w:val="28"/>
          <w:lang w:val="uk-UA"/>
        </w:rPr>
        <w:t>вилучення “порушення присяги” з підстав для звільнення суддів з посад;</w:t>
      </w:r>
    </w:p>
    <w:p w:rsidR="00C55B6F" w:rsidRPr="0016646F" w:rsidRDefault="00C55B6F" w:rsidP="00C55B6F">
      <w:pPr>
        <w:pStyle w:val="1"/>
        <w:ind w:firstLine="708"/>
        <w:jc w:val="both"/>
        <w:rPr>
          <w:rFonts w:ascii="Times New Roman" w:hAnsi="Times New Roman"/>
          <w:sz w:val="28"/>
          <w:szCs w:val="28"/>
          <w:lang w:val="uk-UA"/>
        </w:rPr>
      </w:pPr>
      <w:r w:rsidRPr="0016646F">
        <w:rPr>
          <w:rFonts w:ascii="Times New Roman" w:hAnsi="Times New Roman"/>
          <w:sz w:val="28"/>
          <w:szCs w:val="28"/>
          <w:lang w:val="uk-UA"/>
        </w:rPr>
        <w:t>реформу прокуратури, підсилення гарантій її незалежності (зокрема скасування повноваження Верховної Ради України висловлювати недовіру Генеральному прокуророві) та вилучення непрокурорських наглядових повноважень.</w:t>
      </w:r>
    </w:p>
    <w:p w:rsidR="00C55B6F" w:rsidRPr="00A10728" w:rsidRDefault="00C55B6F" w:rsidP="00C55B6F">
      <w:pPr>
        <w:pStyle w:val="1"/>
        <w:ind w:firstLine="708"/>
        <w:jc w:val="both"/>
        <w:rPr>
          <w:rFonts w:ascii="Times New Roman" w:hAnsi="Times New Roman"/>
          <w:sz w:val="28"/>
          <w:szCs w:val="28"/>
          <w:lang w:val="uk-UA"/>
        </w:rPr>
      </w:pPr>
      <w:r>
        <w:rPr>
          <w:rFonts w:ascii="Times New Roman" w:hAnsi="Times New Roman"/>
          <w:sz w:val="28"/>
          <w:szCs w:val="28"/>
          <w:lang w:val="uk-UA"/>
        </w:rPr>
        <w:t>Разом з тим, Венеціанською Комісією висловлено два зауваження до зазначеного проекту Закону щодо в</w:t>
      </w:r>
      <w:r w:rsidRPr="00132053">
        <w:rPr>
          <w:rFonts w:ascii="Times New Roman" w:hAnsi="Times New Roman"/>
          <w:sz w:val="28"/>
          <w:szCs w:val="28"/>
          <w:lang w:val="uk-UA"/>
        </w:rPr>
        <w:t>иключення з повноважень Президента України повноважень щодо</w:t>
      </w:r>
      <w:r>
        <w:rPr>
          <w:rFonts w:ascii="Times New Roman" w:hAnsi="Times New Roman"/>
          <w:sz w:val="28"/>
          <w:szCs w:val="28"/>
          <w:lang w:val="uk-UA"/>
        </w:rPr>
        <w:t xml:space="preserve"> звільнення суддів з посад та щодо передбачення повноважень Верховної Ради України на обрання членів Вищої ради юстиції.</w:t>
      </w:r>
    </w:p>
    <w:p w:rsidR="00C55B6F" w:rsidRDefault="00C55B6F" w:rsidP="00C55B6F">
      <w:pPr>
        <w:pStyle w:val="a3"/>
        <w:spacing w:before="0" w:beforeAutospacing="0" w:after="0" w:afterAutospacing="0"/>
        <w:ind w:firstLine="709"/>
        <w:jc w:val="both"/>
        <w:rPr>
          <w:sz w:val="28"/>
          <w:szCs w:val="28"/>
        </w:rPr>
      </w:pPr>
      <w:r>
        <w:rPr>
          <w:sz w:val="28"/>
          <w:szCs w:val="28"/>
        </w:rPr>
        <w:t>Також</w:t>
      </w:r>
      <w:r w:rsidRPr="005F70ED">
        <w:rPr>
          <w:sz w:val="28"/>
          <w:szCs w:val="28"/>
        </w:rPr>
        <w:t xml:space="preserve"> в рамках виконання підпункту «b» пункту 35 Меморандуму про економічну та фінансову політику (між Україною і Міжнародним валютним фондом) стосовно взятого Україною зобов’язання щодо ухвалення закону про вибіркове підвищення судового збору, що матиме на меті забезпечення подвоєння доходів від судового збору в реальному вимірі впродовж 12 місяців, </w:t>
      </w:r>
      <w:r w:rsidRPr="00930280">
        <w:rPr>
          <w:sz w:val="28"/>
          <w:szCs w:val="28"/>
        </w:rPr>
        <w:t>Міністерством юстиції підготовлено та 13 травня 2015 року подано на розгляд Кабінету Міністрів України проект Закону України «Про внесення змін до деяких законодавчих актів України щодо сплати судового збору»</w:t>
      </w:r>
      <w:r>
        <w:rPr>
          <w:sz w:val="28"/>
          <w:szCs w:val="28"/>
        </w:rPr>
        <w:t>. З</w:t>
      </w:r>
      <w:r w:rsidRPr="00930280">
        <w:rPr>
          <w:sz w:val="28"/>
          <w:szCs w:val="28"/>
        </w:rPr>
        <w:t xml:space="preserve">аконопроект 15 травня 2015 року Кабінетом Міністрів України </w:t>
      </w:r>
      <w:r>
        <w:rPr>
          <w:sz w:val="28"/>
          <w:szCs w:val="28"/>
        </w:rPr>
        <w:t xml:space="preserve">внесено </w:t>
      </w:r>
      <w:r w:rsidRPr="00930280">
        <w:rPr>
          <w:sz w:val="28"/>
          <w:szCs w:val="28"/>
        </w:rPr>
        <w:t xml:space="preserve">на розгляд Верховної Ради України </w:t>
      </w:r>
      <w:r>
        <w:rPr>
          <w:sz w:val="28"/>
          <w:szCs w:val="28"/>
        </w:rPr>
        <w:t xml:space="preserve">та зареєстровано за </w:t>
      </w:r>
      <w:r w:rsidRPr="00930280">
        <w:rPr>
          <w:sz w:val="28"/>
          <w:szCs w:val="28"/>
        </w:rPr>
        <w:t>№ 2862</w:t>
      </w:r>
      <w:r>
        <w:rPr>
          <w:sz w:val="28"/>
          <w:szCs w:val="28"/>
        </w:rPr>
        <w:t>.</w:t>
      </w:r>
    </w:p>
    <w:p w:rsidR="00C55B6F" w:rsidRPr="00EB20F1" w:rsidRDefault="00C55B6F" w:rsidP="00C55B6F">
      <w:pPr>
        <w:pStyle w:val="a3"/>
        <w:spacing w:before="0" w:beforeAutospacing="0" w:after="0" w:afterAutospacing="0"/>
        <w:ind w:firstLine="709"/>
        <w:jc w:val="both"/>
        <w:rPr>
          <w:lang w:val="ru-RU"/>
        </w:rPr>
      </w:pPr>
      <w:r>
        <w:rPr>
          <w:sz w:val="28"/>
          <w:szCs w:val="28"/>
        </w:rPr>
        <w:t xml:space="preserve"> 22 травня 2015 року Верховною Радою України вказаний законопроект прийнято в цілому як Закон</w:t>
      </w:r>
      <w:r w:rsidRPr="00EB20F1">
        <w:rPr>
          <w:sz w:val="28"/>
          <w:szCs w:val="28"/>
          <w:lang w:val="ru-RU"/>
        </w:rPr>
        <w:t>;</w:t>
      </w:r>
    </w:p>
    <w:p w:rsidR="002B7DB7" w:rsidRPr="00C55B6F" w:rsidRDefault="002B7DB7" w:rsidP="002B7DB7">
      <w:pPr>
        <w:pStyle w:val="a3"/>
        <w:spacing w:before="0" w:beforeAutospacing="0" w:after="0" w:afterAutospacing="0"/>
        <w:ind w:firstLine="709"/>
        <w:jc w:val="both"/>
        <w:rPr>
          <w:sz w:val="28"/>
          <w:szCs w:val="28"/>
          <w:lang w:val="ru-RU"/>
        </w:rPr>
      </w:pPr>
    </w:p>
    <w:p w:rsidR="002B7DB7" w:rsidRPr="00735C72" w:rsidRDefault="00665251" w:rsidP="002B7DB7">
      <w:pPr>
        <w:pStyle w:val="a3"/>
        <w:spacing w:before="0" w:beforeAutospacing="0" w:after="0" w:afterAutospacing="0"/>
        <w:ind w:firstLine="709"/>
        <w:jc w:val="both"/>
        <w:rPr>
          <w:b/>
          <w:i/>
          <w:sz w:val="28"/>
          <w:szCs w:val="28"/>
          <w:u w:val="single"/>
        </w:rPr>
      </w:pPr>
      <w:r w:rsidRPr="00735C72">
        <w:rPr>
          <w:b/>
          <w:i/>
          <w:sz w:val="28"/>
          <w:szCs w:val="28"/>
          <w:u w:val="single"/>
        </w:rPr>
        <w:t>у сфері</w:t>
      </w:r>
      <w:r w:rsidR="002B7DB7" w:rsidRPr="00735C72">
        <w:rPr>
          <w:b/>
          <w:i/>
          <w:sz w:val="28"/>
          <w:szCs w:val="28"/>
          <w:u w:val="single"/>
        </w:rPr>
        <w:t xml:space="preserve"> захисту національних інтересів у міжнародних судах, забезпечення компенсації збитків, завданих збройною агресією Російської Федерації</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lastRenderedPageBreak/>
        <w:t>У провадженні Європейського суду перебувають три міждержавні справи «Україна проти Росії», «Україна проти Росії (II)» та «Україна проти Росії (III)», що були порушені на підставі заяв, поданих Україною проти Російської Федерації до Європейського суду з прав людини відповідно до статті 33 «Міждержавні справи» Конвенції про захист прав людини і основоположних свобод.</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25 листопада 2014 року Європейським судом з прав людини Уряду Російської Федерації було комуніковано справи «Україна проти Росії» та «Україна проти Росії (II)» запропоновано до 25 березня 2015 року надати коментарі щодо прийнятності таких заяв.</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24 березня 2015 року Європейський суд повідомив Уряд України про відтермінування до 25 вересня 2015 року  надання Урядом Російської Федерації коментарів щодо прийнятності заяв у справах «Україна проти Росії» та «Україна проти Росії (II)», задовольнивши відповідне клопотання Уряду Російської Федерації від 13 березня 2015 року.</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 xml:space="preserve">Щодо справи «Україна проти Росії (ІІІ)» Європейський суд у листі від 23 квітня 2015 року повідомив Уряд України, що у цій міждержавній заяві порушені питання, аналогічні до питань у заяві «Джемілов проти Росії та України», поданою захисниками заявника, пана Хайсера Джемілова, у липні 2014 року, та запропонував повідомити, чи Уряд України бажає підтримувати заяву «Україна проти Росії (ІІІ)». </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Враховуючи, що у міждержавній заяві «Україна проти Росії (ІІІ)» та індивідуальній заяві «Джемілов проти Росії та України» порушені одній й тій самі питання, Європейський суд було повідомлено, що, відмовляючись від подальшого підтримання зазначеної міждержавної заяви, Уряд України бажає бути залученим до індивідуальної заяви «Джемілов проти Росії та України» в якості третьої сторони та виступати на стороні заявника.</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Міністерство юстиції України у співпраці з іншими органами, зокрема Генеральною прокуратурою України, Службою безпеки України, Міністерством внутрішніх справ України, Національною Гвардією України, Міністерством оборони України, Міністерством закордонних справ України, Міністерством інфраструктури України, Міністерством освіти і науки України, Державною прикордонною службою України та ін. продовжує здійснювати збір та аналізувати відповідну інформацію на предмет формулювання скарг проти Російської Федерації, що в перспективі будуть надіслані до Європейського суду.</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Також Міністерство юстиції продовжує здійснювати збір, систематизацію та аналіз інформації щодо «націоналізованого» майна на виконання протокольного доручення Кабінету Міністрів України від 25 березня 2014 року № 24, згідно з яким усі суб’єкти управління державною власністю повинні надати Міністерству юстиції України перелік їхнього майна, яке розташоване на території Автономної Республіки Крим та було незаконно «націоналізовано»</w:t>
      </w:r>
      <w:r w:rsidR="005F6DDD" w:rsidRPr="00735C72">
        <w:rPr>
          <w:sz w:val="28"/>
          <w:szCs w:val="28"/>
        </w:rPr>
        <w:t>.</w:t>
      </w:r>
    </w:p>
    <w:p w:rsidR="005F6DDD" w:rsidRPr="00735C72" w:rsidRDefault="005F6DDD" w:rsidP="005F6DDD">
      <w:pPr>
        <w:spacing w:after="120" w:line="240" w:lineRule="auto"/>
        <w:ind w:firstLine="709"/>
        <w:jc w:val="both"/>
        <w:rPr>
          <w:rFonts w:ascii="Times New Roman" w:hAnsi="Times New Roman"/>
          <w:sz w:val="28"/>
          <w:szCs w:val="28"/>
          <w:lang w:val="ru-RU"/>
        </w:rPr>
      </w:pPr>
      <w:r w:rsidRPr="00735C72">
        <w:rPr>
          <w:rFonts w:ascii="Times New Roman" w:hAnsi="Times New Roman"/>
          <w:sz w:val="28"/>
          <w:szCs w:val="28"/>
        </w:rPr>
        <w:lastRenderedPageBreak/>
        <w:t>26 серпня 2015 року Урядом України  подано чергову міждержавну заяву проти Росії до Європейського суду з прав людини. Зміст нової міждержавної заяви охоплює скарги Уряду України на порушення Росією на окупованих територіях Криму, Донецької та Луганської областей прав громадян, гарантованих статтями 1 («</w:t>
      </w:r>
      <w:r w:rsidRPr="00735C72">
        <w:rPr>
          <w:rFonts w:ascii="Times New Roman" w:hAnsi="Times New Roman"/>
          <w:i/>
          <w:sz w:val="28"/>
          <w:szCs w:val="28"/>
        </w:rPr>
        <w:t>Зобов’язання поважати права людини</w:t>
      </w:r>
      <w:r w:rsidRPr="00735C72">
        <w:rPr>
          <w:rFonts w:ascii="Times New Roman" w:hAnsi="Times New Roman"/>
          <w:sz w:val="28"/>
          <w:szCs w:val="28"/>
        </w:rPr>
        <w:t xml:space="preserve">») Конвенції, 2 </w:t>
      </w:r>
      <w:r w:rsidRPr="00735C72">
        <w:rPr>
          <w:rFonts w:ascii="Times New Roman" w:hAnsi="Times New Roman"/>
          <w:i/>
          <w:sz w:val="28"/>
          <w:szCs w:val="28"/>
        </w:rPr>
        <w:t xml:space="preserve">(«Право на життя») </w:t>
      </w:r>
      <w:r w:rsidRPr="00735C72">
        <w:rPr>
          <w:rFonts w:ascii="Times New Roman" w:hAnsi="Times New Roman"/>
          <w:sz w:val="28"/>
          <w:szCs w:val="28"/>
        </w:rPr>
        <w:t xml:space="preserve">Конвенції; 3 </w:t>
      </w:r>
      <w:r w:rsidRPr="00735C72">
        <w:rPr>
          <w:rFonts w:ascii="Times New Roman" w:hAnsi="Times New Roman"/>
          <w:i/>
          <w:sz w:val="28"/>
          <w:szCs w:val="28"/>
        </w:rPr>
        <w:t xml:space="preserve">(«Заборона катування») </w:t>
      </w:r>
      <w:r w:rsidRPr="00735C72">
        <w:rPr>
          <w:rFonts w:ascii="Times New Roman" w:hAnsi="Times New Roman"/>
          <w:sz w:val="28"/>
          <w:szCs w:val="28"/>
        </w:rPr>
        <w:t>Конвенції; 5 </w:t>
      </w:r>
      <w:r w:rsidRPr="00735C72">
        <w:rPr>
          <w:rFonts w:ascii="Times New Roman" w:hAnsi="Times New Roman"/>
          <w:i/>
          <w:sz w:val="28"/>
          <w:szCs w:val="28"/>
        </w:rPr>
        <w:t xml:space="preserve">(«Право на свободу та особисту недоторканність») </w:t>
      </w:r>
      <w:r w:rsidRPr="00735C72">
        <w:rPr>
          <w:rFonts w:ascii="Times New Roman" w:hAnsi="Times New Roman"/>
          <w:sz w:val="28"/>
          <w:szCs w:val="28"/>
        </w:rPr>
        <w:t xml:space="preserve">Конвенції; 6 </w:t>
      </w:r>
      <w:r w:rsidRPr="00735C72">
        <w:rPr>
          <w:rFonts w:ascii="Times New Roman" w:hAnsi="Times New Roman"/>
          <w:i/>
          <w:sz w:val="28"/>
          <w:szCs w:val="28"/>
        </w:rPr>
        <w:t xml:space="preserve">(«Право на справедливий суд») </w:t>
      </w:r>
      <w:r w:rsidRPr="00735C72">
        <w:rPr>
          <w:rFonts w:ascii="Times New Roman" w:hAnsi="Times New Roman"/>
          <w:sz w:val="28"/>
          <w:szCs w:val="28"/>
        </w:rPr>
        <w:t xml:space="preserve">Конвенції; 8 </w:t>
      </w:r>
      <w:r w:rsidRPr="00735C72">
        <w:rPr>
          <w:rFonts w:ascii="Times New Roman" w:hAnsi="Times New Roman"/>
          <w:i/>
          <w:sz w:val="28"/>
          <w:szCs w:val="28"/>
        </w:rPr>
        <w:t xml:space="preserve">(«Право на повагу до приватного і сімейного життя») </w:t>
      </w:r>
      <w:r w:rsidRPr="00735C72">
        <w:rPr>
          <w:rFonts w:ascii="Times New Roman" w:hAnsi="Times New Roman"/>
          <w:sz w:val="28"/>
          <w:szCs w:val="28"/>
        </w:rPr>
        <w:t>Конвенції; 9 </w:t>
      </w:r>
      <w:r w:rsidRPr="00735C72">
        <w:rPr>
          <w:rFonts w:ascii="Times New Roman" w:hAnsi="Times New Roman"/>
          <w:i/>
          <w:sz w:val="28"/>
          <w:szCs w:val="28"/>
        </w:rPr>
        <w:t xml:space="preserve">(«Свобода думки, совісті і релігії») </w:t>
      </w:r>
      <w:r w:rsidRPr="00735C72">
        <w:rPr>
          <w:rFonts w:ascii="Times New Roman" w:hAnsi="Times New Roman"/>
          <w:sz w:val="28"/>
          <w:szCs w:val="28"/>
        </w:rPr>
        <w:t>Конвенції; 10 </w:t>
      </w:r>
      <w:r w:rsidRPr="00735C72">
        <w:rPr>
          <w:rFonts w:ascii="Times New Roman" w:hAnsi="Times New Roman"/>
          <w:i/>
          <w:sz w:val="28"/>
          <w:szCs w:val="28"/>
        </w:rPr>
        <w:t xml:space="preserve">(«Свобода вираження поглядів»), </w:t>
      </w:r>
      <w:r w:rsidRPr="00735C72">
        <w:rPr>
          <w:rFonts w:ascii="Times New Roman" w:hAnsi="Times New Roman"/>
          <w:sz w:val="28"/>
          <w:szCs w:val="28"/>
        </w:rPr>
        <w:t>а також 10 у поєднанні зі статтею</w:t>
      </w:r>
      <w:r w:rsidRPr="00735C72">
        <w:rPr>
          <w:rFonts w:ascii="Times New Roman" w:hAnsi="Times New Roman"/>
          <w:i/>
          <w:sz w:val="28"/>
          <w:szCs w:val="28"/>
        </w:rPr>
        <w:t xml:space="preserve"> </w:t>
      </w:r>
      <w:r w:rsidRPr="00735C72">
        <w:rPr>
          <w:rFonts w:ascii="Times New Roman" w:hAnsi="Times New Roman"/>
          <w:sz w:val="28"/>
          <w:szCs w:val="28"/>
        </w:rPr>
        <w:t>17 (</w:t>
      </w:r>
      <w:r w:rsidRPr="00735C72">
        <w:rPr>
          <w:rFonts w:ascii="Times New Roman" w:hAnsi="Times New Roman"/>
          <w:i/>
          <w:sz w:val="28"/>
          <w:szCs w:val="28"/>
        </w:rPr>
        <w:t>«Заборона зловживання правами»</w:t>
      </w:r>
      <w:r w:rsidRPr="00735C72">
        <w:rPr>
          <w:rFonts w:ascii="Times New Roman" w:hAnsi="Times New Roman"/>
          <w:sz w:val="28"/>
          <w:szCs w:val="28"/>
        </w:rPr>
        <w:t>) Конвенції; 11 (</w:t>
      </w:r>
      <w:r w:rsidRPr="00735C72">
        <w:rPr>
          <w:rFonts w:ascii="Times New Roman" w:hAnsi="Times New Roman"/>
          <w:i/>
          <w:sz w:val="28"/>
          <w:szCs w:val="28"/>
        </w:rPr>
        <w:t xml:space="preserve">«Свобода зібрань та об’єднання») </w:t>
      </w:r>
      <w:r w:rsidRPr="00735C72">
        <w:rPr>
          <w:rFonts w:ascii="Times New Roman" w:hAnsi="Times New Roman"/>
          <w:sz w:val="28"/>
          <w:szCs w:val="28"/>
        </w:rPr>
        <w:t>Конвенції; 18 («</w:t>
      </w:r>
      <w:r w:rsidRPr="00735C72">
        <w:rPr>
          <w:rFonts w:ascii="Times New Roman" w:hAnsi="Times New Roman"/>
          <w:i/>
          <w:sz w:val="28"/>
          <w:szCs w:val="28"/>
        </w:rPr>
        <w:t>Межі застосування обмежень права</w:t>
      </w:r>
      <w:r w:rsidRPr="00735C72">
        <w:rPr>
          <w:rFonts w:ascii="Times New Roman" w:hAnsi="Times New Roman"/>
          <w:sz w:val="28"/>
          <w:szCs w:val="28"/>
        </w:rPr>
        <w:t>») Конвенції у поєднанні зі статтею 6 Конвенції; статтею 1 («</w:t>
      </w:r>
      <w:r w:rsidRPr="00735C72">
        <w:rPr>
          <w:rFonts w:ascii="Times New Roman" w:hAnsi="Times New Roman"/>
          <w:i/>
          <w:sz w:val="28"/>
          <w:szCs w:val="28"/>
        </w:rPr>
        <w:t>Право на мирне володіння своїм майном</w:t>
      </w:r>
      <w:r w:rsidRPr="00735C72">
        <w:rPr>
          <w:rFonts w:ascii="Times New Roman" w:hAnsi="Times New Roman"/>
          <w:sz w:val="28"/>
          <w:szCs w:val="28"/>
        </w:rPr>
        <w:t>») Першого протоколу; статтею 2 («</w:t>
      </w:r>
      <w:r w:rsidRPr="00735C72">
        <w:rPr>
          <w:rFonts w:ascii="Times New Roman" w:hAnsi="Times New Roman"/>
          <w:i/>
          <w:sz w:val="28"/>
          <w:szCs w:val="28"/>
        </w:rPr>
        <w:t>Право на освіту</w:t>
      </w:r>
      <w:r w:rsidRPr="00735C72">
        <w:rPr>
          <w:rFonts w:ascii="Times New Roman" w:hAnsi="Times New Roman"/>
          <w:sz w:val="28"/>
          <w:szCs w:val="28"/>
        </w:rPr>
        <w:t>») Першого протоколу; статтею 3 («</w:t>
      </w:r>
      <w:r w:rsidRPr="00735C72">
        <w:rPr>
          <w:rFonts w:ascii="Times New Roman" w:hAnsi="Times New Roman"/>
          <w:i/>
          <w:sz w:val="28"/>
          <w:szCs w:val="28"/>
        </w:rPr>
        <w:t>Право на вільні вибори</w:t>
      </w:r>
      <w:r w:rsidRPr="00735C72">
        <w:rPr>
          <w:rFonts w:ascii="Times New Roman" w:hAnsi="Times New Roman"/>
          <w:sz w:val="28"/>
          <w:szCs w:val="28"/>
        </w:rPr>
        <w:t>») Першого протоколу  до Конвенції; а також статті 14 («</w:t>
      </w:r>
      <w:r w:rsidRPr="00735C72">
        <w:rPr>
          <w:rFonts w:ascii="Times New Roman" w:hAnsi="Times New Roman"/>
          <w:i/>
          <w:sz w:val="28"/>
          <w:szCs w:val="28"/>
        </w:rPr>
        <w:t>Заборона дискримінації</w:t>
      </w:r>
      <w:r w:rsidRPr="00735C72">
        <w:rPr>
          <w:rFonts w:ascii="Times New Roman" w:hAnsi="Times New Roman"/>
          <w:sz w:val="28"/>
          <w:szCs w:val="28"/>
        </w:rPr>
        <w:t>») Конвенції</w:t>
      </w:r>
      <w:r w:rsidRPr="00735C72">
        <w:rPr>
          <w:rFonts w:ascii="Times New Roman" w:hAnsi="Times New Roman"/>
          <w:i/>
          <w:sz w:val="28"/>
          <w:szCs w:val="28"/>
        </w:rPr>
        <w:t xml:space="preserve"> </w:t>
      </w:r>
      <w:r w:rsidRPr="00735C72">
        <w:rPr>
          <w:rFonts w:ascii="Times New Roman" w:hAnsi="Times New Roman"/>
          <w:sz w:val="28"/>
          <w:szCs w:val="28"/>
        </w:rPr>
        <w:t>у поєднанні зі статтями 3, 5, 6, 8, 9, 10, 11 Конвенції, статтями 1, 2, 3 Першого протоколу до Конвенції та статтею 1 (</w:t>
      </w:r>
      <w:r w:rsidRPr="00735C72">
        <w:rPr>
          <w:rFonts w:ascii="Times New Roman" w:hAnsi="Times New Roman"/>
          <w:i/>
          <w:sz w:val="28"/>
          <w:szCs w:val="28"/>
        </w:rPr>
        <w:t>«Заборона загальної дискримінації»</w:t>
      </w:r>
      <w:r w:rsidRPr="00735C72">
        <w:rPr>
          <w:rFonts w:ascii="Times New Roman" w:hAnsi="Times New Roman"/>
          <w:sz w:val="28"/>
          <w:szCs w:val="28"/>
        </w:rPr>
        <w:t>) Дванадцятого протоколу до Конвенції.</w:t>
      </w:r>
    </w:p>
    <w:p w:rsidR="005F6DDD" w:rsidRPr="00735C72" w:rsidRDefault="005F6DDD" w:rsidP="002B7DB7">
      <w:pPr>
        <w:pStyle w:val="a3"/>
        <w:spacing w:before="0" w:beforeAutospacing="0" w:after="0" w:afterAutospacing="0"/>
        <w:ind w:firstLine="709"/>
        <w:jc w:val="both"/>
        <w:rPr>
          <w:sz w:val="28"/>
          <w:szCs w:val="28"/>
        </w:rPr>
      </w:pPr>
    </w:p>
    <w:p w:rsidR="002B7DB7" w:rsidRPr="00735C72" w:rsidRDefault="00665251" w:rsidP="002B7DB7">
      <w:pPr>
        <w:pStyle w:val="a3"/>
        <w:spacing w:before="0" w:beforeAutospacing="0" w:after="0" w:afterAutospacing="0"/>
        <w:ind w:firstLine="709"/>
        <w:jc w:val="both"/>
        <w:rPr>
          <w:b/>
          <w:i/>
          <w:sz w:val="28"/>
          <w:szCs w:val="28"/>
          <w:u w:val="single"/>
        </w:rPr>
      </w:pPr>
      <w:r w:rsidRPr="00735C72">
        <w:rPr>
          <w:b/>
          <w:i/>
          <w:sz w:val="28"/>
          <w:szCs w:val="28"/>
          <w:u w:val="single"/>
        </w:rPr>
        <w:t>у сфері</w:t>
      </w:r>
      <w:r w:rsidR="002B7DB7" w:rsidRPr="00735C72">
        <w:rPr>
          <w:b/>
          <w:i/>
          <w:sz w:val="28"/>
          <w:szCs w:val="28"/>
          <w:u w:val="single"/>
        </w:rPr>
        <w:t xml:space="preserve"> забезпечення виконання Закону України «Про очищення влади»</w:t>
      </w:r>
    </w:p>
    <w:p w:rsidR="002B7DB7" w:rsidRPr="00735C72" w:rsidRDefault="002B7DB7" w:rsidP="002B7DB7">
      <w:pPr>
        <w:pStyle w:val="a3"/>
        <w:spacing w:before="0" w:beforeAutospacing="0" w:after="0" w:afterAutospacing="0"/>
        <w:ind w:firstLine="709"/>
        <w:jc w:val="both"/>
        <w:rPr>
          <w:sz w:val="28"/>
          <w:szCs w:val="28"/>
          <w:lang w:val="ru-RU"/>
        </w:rPr>
      </w:pPr>
      <w:r w:rsidRPr="00735C72">
        <w:rPr>
          <w:sz w:val="28"/>
          <w:szCs w:val="28"/>
        </w:rPr>
        <w:t xml:space="preserve">Забезпечується ведення Єдиного державного реєстру осіб, щодо яких застосовано положення Закону України «Про очищення влади». </w:t>
      </w:r>
    </w:p>
    <w:p w:rsidR="00B96529" w:rsidRPr="00735C72" w:rsidRDefault="00B96529" w:rsidP="00B96529">
      <w:pPr>
        <w:pStyle w:val="a3"/>
        <w:spacing w:before="0" w:beforeAutospacing="0" w:after="0" w:afterAutospacing="0"/>
        <w:ind w:firstLine="709"/>
        <w:jc w:val="both"/>
        <w:rPr>
          <w:sz w:val="28"/>
          <w:szCs w:val="28"/>
        </w:rPr>
      </w:pPr>
      <w:r w:rsidRPr="00735C72">
        <w:rPr>
          <w:sz w:val="28"/>
          <w:szCs w:val="28"/>
        </w:rPr>
        <w:t>Станом на 27 серпня 2015 року до Єдиного державного реєстру осіб, щодо яких застосовано положення Закону України «Про очищення влади» внесено відомості щодо 662 особи.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В судах України оскаржують своє звільнення близько 200 посадових осіб.</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Поновлено на посаді в судовому порядку 3-х посадових осіб, відмовлено в поновленні на посаді 11-ти посадовим особам. Інші провадження зупиненні на підставі звернення Пленуму Верховного суду України з конституційним поданням щодо відповідності Конституції України п. 6 ч.1., п. 2 ч.2., п. 13 ч.2., ч. 3. ст. 3 Закону України «Про очищення влади» до Конституційного Суду України.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13-14 лютого 2015 року відбувся ряд зустрічей з Венеціанською комісією щодо обговорення проекту змін до Закону України.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20-21 березня 2015 року відбулося 102 пленарне засідання Європейської комісії «За демократію через право». Серед питань порядку денного відбувся розгляд Закону України «Про очищення влади».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Україну представляла делегація у складі Міністра юстиції Павла Петренка та директора Департаменту з питань люстрації Тетяни Козаченко.</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 xml:space="preserve">За результатами засідання Венеціанською комісією було прийнято рішення перенести прийняття остаточного висновку щодо Закону до червня 2015 року, з метою надання часу для запровадження відповідних реформ в </w:t>
      </w:r>
      <w:r w:rsidRPr="00735C72">
        <w:rPr>
          <w:sz w:val="28"/>
          <w:szCs w:val="28"/>
        </w:rPr>
        <w:lastRenderedPageBreak/>
        <w:t>Україні, а також реалізації попередніх зауважень ВК, зазначених у Проміжному висновку, при прийнятті змін до Закону.</w:t>
      </w:r>
    </w:p>
    <w:p w:rsidR="002B7DB7" w:rsidRPr="00735C72" w:rsidRDefault="002B7DB7" w:rsidP="002B7DB7">
      <w:pPr>
        <w:spacing w:after="0" w:line="240" w:lineRule="auto"/>
        <w:ind w:firstLine="851"/>
        <w:jc w:val="both"/>
        <w:rPr>
          <w:rFonts w:ascii="Times New Roman" w:hAnsi="Times New Roman"/>
          <w:sz w:val="28"/>
          <w:szCs w:val="28"/>
        </w:rPr>
      </w:pPr>
      <w:r w:rsidRPr="00735C72">
        <w:rPr>
          <w:rFonts w:ascii="Times New Roman" w:hAnsi="Times New Roman"/>
          <w:sz w:val="28"/>
          <w:szCs w:val="28"/>
        </w:rPr>
        <w:t>25 березня 2015 року Кабінет Міністрів України прийняв постанову «Про внесення змін до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яка 8 квітня 2015 року опублікована в газеті «Урядовий кур’єр». Постановою оптимізовано та вдосконалено механізм проведення перевірок з урахуванням пропозицій державних органів та практики реалізації Закону України «Про очищення влади».</w:t>
      </w:r>
    </w:p>
    <w:p w:rsidR="002B7DB7" w:rsidRPr="00735C72" w:rsidRDefault="002B7DB7" w:rsidP="002B7DB7">
      <w:pPr>
        <w:spacing w:after="0" w:line="240" w:lineRule="auto"/>
        <w:ind w:firstLine="851"/>
        <w:jc w:val="both"/>
        <w:rPr>
          <w:rFonts w:ascii="Times New Roman" w:hAnsi="Times New Roman"/>
          <w:sz w:val="28"/>
          <w:szCs w:val="28"/>
        </w:rPr>
      </w:pPr>
      <w:r w:rsidRPr="00735C72">
        <w:rPr>
          <w:rFonts w:ascii="Times New Roman" w:hAnsi="Times New Roman"/>
          <w:sz w:val="28"/>
          <w:szCs w:val="28"/>
        </w:rPr>
        <w:t>16 квітня 2015 відбулося засідання Конституційного Суду України у справі за об’єднаними в одне провадження конституційними поданнями 47 народних депутатів України щодо відповідності Конституції України (конституційності) положень частин третьої та шостої статті 1, частин першої, другої, третьої, четвертої та восьмої статті 3, пункту 2 частини п’ятої статті 5, пункту 2 Прикінцевих та перехідних положень Закону України «Про очищення влади», Верховного Суду України від 20 листопада 2014 року № 20-2777/0/8-14 щодо відповідності Конституції України (конституційності) пункту 6 частини першої, пункту 2 частини другої, пункту 13 частини другої, частини третьої статті 3 Закону України від 16 вересня 2014 року № 1682-VII «Про очищення влади» та Верховного Суду України від 16 березня 2015 року № 3/0/28-15 щодо відповідності конституційності частини третьої статті 1, пунктів 7, 8, 9 частини першої, пункту 4 частини другої статті 3, пункту 2 розділу «Прикінцеві  та перехідні положення» Закону України від 16 вересня 2014 року № 1682-VII «Про очищення влади» положенням частини третьої статті 22, статті 38, статті 58, частини другої статті 61, частини першої статті 62, частини першої статті 64 Конституції України.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За результати усного слухання Конституційний Суд України прийняв рішення про перенесення слухання справи щодо конституційності окремих пунктів Закону України «Про очищення влади» на невизначений термін, а також залучення до розгляду додаткових експертів та представників Громадської ради з питань люстрації при Мін’юсті.</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22 квітня 2015 року проведено 12-е засідання Громадської ради з питань люстрації при Міністерстві юстиції.</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За результатами роботи робочої групи з доопрацювання Закону України «Про очищення влади», утвореної відповідно до наказу Міністерства юстиції України від 31.12.2014 № 291/7, розроблено проект Закону України «Про внесення змін до Закону України «Про очищення влади», який 21 квітня 2015 року зареєстровано у Верховній Раді України за № 2695.</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29 травня 2015 року відбулась робоча зустріч з експертами Венеціанської комісії у Стразбурзі щодо обговорення змін до Закону України «Про очищення влади» та законопроекту реєстр. № 2695 про внесення змін до законодавства в сфері очищення влади.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lastRenderedPageBreak/>
        <w:t xml:space="preserve"> Також 10 червня 2015 року проведено 13-е засідання Громадської ради з питань люстрації при Міністерстві юстиції;</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 xml:space="preserve">19 червня 2015 року відбулось 103 пленарне засідання Європейської комісії «За демократію через право» (Венеціанська комісія) у м. Венеція. У засіданні комісії взяла участь делегація України на чолі з Міністром юстиції </w:t>
      </w:r>
      <w:r w:rsidRPr="00735C72">
        <w:rPr>
          <w:sz w:val="28"/>
          <w:szCs w:val="28"/>
        </w:rPr>
        <w:br/>
        <w:t>П. Д. Петренком. В остаточному висновку Венеціанської комісії зазначено, що Закон України «Про очищення влади» цілком відповідає міжнародним стандартам і резолюціям Ради Європи.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14 липня 2015 року відбулась зустріч із заступником Міністра Федерального міністерства юстиції Німеччини  Штефані Губіг.</w:t>
      </w:r>
    </w:p>
    <w:p w:rsidR="002B7DB7" w:rsidRPr="00BF32CB" w:rsidRDefault="002B7DB7" w:rsidP="002B7DB7">
      <w:pPr>
        <w:pStyle w:val="a3"/>
        <w:spacing w:before="0" w:beforeAutospacing="0" w:after="0" w:afterAutospacing="0"/>
        <w:ind w:firstLine="709"/>
        <w:jc w:val="both"/>
        <w:rPr>
          <w:sz w:val="28"/>
          <w:szCs w:val="28"/>
        </w:rPr>
      </w:pPr>
      <w:r w:rsidRPr="00735C72">
        <w:rPr>
          <w:sz w:val="28"/>
          <w:szCs w:val="28"/>
        </w:rPr>
        <w:t>Також 23 липня 2015 року відбулось засідання Підкомітету «Юстиція, свобода та безпека» Комітету ЄС – Україна.</w:t>
      </w:r>
    </w:p>
    <w:p w:rsidR="00B96529" w:rsidRPr="00735C72" w:rsidRDefault="00B96529" w:rsidP="00B96529">
      <w:pPr>
        <w:pStyle w:val="a3"/>
        <w:spacing w:before="0" w:beforeAutospacing="0" w:after="0" w:afterAutospacing="0"/>
        <w:ind w:firstLine="709"/>
        <w:jc w:val="both"/>
        <w:rPr>
          <w:sz w:val="28"/>
          <w:szCs w:val="28"/>
        </w:rPr>
      </w:pPr>
      <w:r w:rsidRPr="00735C72">
        <w:rPr>
          <w:sz w:val="28"/>
          <w:szCs w:val="28"/>
        </w:rPr>
        <w:t>05 серпня 2015 року відбувся Прес-брифінг з питань оновлення судової влади через зміни до Конституції України.</w:t>
      </w:r>
    </w:p>
    <w:p w:rsidR="00B96529" w:rsidRPr="00735C72" w:rsidRDefault="00B96529" w:rsidP="00B96529">
      <w:pPr>
        <w:pStyle w:val="a3"/>
        <w:spacing w:before="0" w:beforeAutospacing="0" w:after="0" w:afterAutospacing="0"/>
        <w:ind w:firstLine="709"/>
        <w:jc w:val="both"/>
        <w:rPr>
          <w:sz w:val="28"/>
          <w:szCs w:val="28"/>
        </w:rPr>
      </w:pPr>
      <w:r w:rsidRPr="00735C72">
        <w:rPr>
          <w:sz w:val="28"/>
          <w:szCs w:val="28"/>
        </w:rPr>
        <w:t>11 серпня 2015 року подано на підставі абзацу другого частини тринадцятої статті 5 Закону України «Про очищення влади» до Вищої ради юстиції 51 звернення щодо визнання порушення суддями вимог щодо несумісності, що є підставою звернення до Верховної Ради України з поданням щодо прийняття рішення про звільнення суддів із займаних ними посад.</w:t>
      </w:r>
    </w:p>
    <w:p w:rsidR="00B96529" w:rsidRPr="00735C72" w:rsidRDefault="00B96529" w:rsidP="00B96529">
      <w:pPr>
        <w:pStyle w:val="a3"/>
        <w:spacing w:before="0" w:beforeAutospacing="0" w:after="0" w:afterAutospacing="0"/>
        <w:ind w:firstLine="709"/>
        <w:jc w:val="both"/>
        <w:rPr>
          <w:sz w:val="28"/>
          <w:szCs w:val="28"/>
        </w:rPr>
      </w:pPr>
      <w:r w:rsidRPr="00735C72">
        <w:rPr>
          <w:sz w:val="28"/>
          <w:szCs w:val="28"/>
        </w:rPr>
        <w:t>11 серпня 2015 року на виконання Доручення Прем'єр-міністра України з метою з’ясування стану реалізації положень Закону України «Про очищення влади» відбулись зустрічі комісії Міністерства юстиції у складі працівників Департаменту з питань люстрації з представниками органів державної влади у Хмельницькій області.</w:t>
      </w:r>
    </w:p>
    <w:p w:rsidR="002B7DB7" w:rsidRPr="00735C72" w:rsidRDefault="002B7DB7" w:rsidP="002B7DB7">
      <w:pPr>
        <w:pStyle w:val="a3"/>
        <w:spacing w:before="0" w:beforeAutospacing="0" w:after="0" w:afterAutospacing="0"/>
        <w:ind w:firstLine="709"/>
        <w:jc w:val="both"/>
        <w:rPr>
          <w:sz w:val="28"/>
          <w:szCs w:val="28"/>
          <w:lang w:val="ru-RU"/>
        </w:rPr>
      </w:pPr>
      <w:r w:rsidRPr="00735C72">
        <w:rPr>
          <w:sz w:val="28"/>
          <w:szCs w:val="28"/>
        </w:rPr>
        <w:t>20 серпня 2015 року відбулась зустріч з Консультативною місією Європейського союзу з реформування сектору цивільної безпеки в Україні за участю директора Департаменту з питань люстрації Тетяною Козаченко та начальника відділу забезпечення ведення Єдиного Державного реєстру осіб, щодо яких застосовано положення Закону України «Про очищення влади».</w:t>
      </w:r>
    </w:p>
    <w:p w:rsidR="00B96529" w:rsidRPr="00735C72" w:rsidRDefault="00B96529" w:rsidP="00B96529">
      <w:pPr>
        <w:pStyle w:val="a3"/>
        <w:spacing w:before="0" w:beforeAutospacing="0" w:after="0" w:afterAutospacing="0"/>
        <w:ind w:firstLine="709"/>
        <w:jc w:val="both"/>
        <w:rPr>
          <w:sz w:val="28"/>
          <w:szCs w:val="28"/>
        </w:rPr>
      </w:pPr>
      <w:r w:rsidRPr="00735C72">
        <w:rPr>
          <w:sz w:val="28"/>
          <w:szCs w:val="28"/>
        </w:rPr>
        <w:t>Станом на 27</w:t>
      </w:r>
      <w:r w:rsidRPr="00735C72">
        <w:rPr>
          <w:sz w:val="28"/>
          <w:szCs w:val="28"/>
          <w:lang w:val="ru-RU"/>
        </w:rPr>
        <w:t xml:space="preserve"> </w:t>
      </w:r>
      <w:r w:rsidRPr="00735C72">
        <w:rPr>
          <w:sz w:val="28"/>
          <w:szCs w:val="28"/>
        </w:rPr>
        <w:t>серпня</w:t>
      </w:r>
      <w:r w:rsidRPr="00735C72">
        <w:rPr>
          <w:sz w:val="28"/>
          <w:szCs w:val="28"/>
          <w:lang w:val="ru-RU"/>
        </w:rPr>
        <w:t xml:space="preserve"> </w:t>
      </w:r>
      <w:r w:rsidRPr="00735C72">
        <w:rPr>
          <w:sz w:val="28"/>
          <w:szCs w:val="28"/>
        </w:rPr>
        <w:t xml:space="preserve">2015 року за вказаний у звіті період відбулось </w:t>
      </w:r>
      <w:r w:rsidRPr="00735C72">
        <w:rPr>
          <w:sz w:val="28"/>
          <w:szCs w:val="28"/>
          <w:lang w:val="ru-RU"/>
        </w:rPr>
        <w:t xml:space="preserve">                  </w:t>
      </w:r>
      <w:r w:rsidRPr="00735C72">
        <w:rPr>
          <w:sz w:val="28"/>
          <w:szCs w:val="28"/>
        </w:rPr>
        <w:t>11 засідань Громадської ради з питань люстрації при Міністерстві юстиції України.</w:t>
      </w:r>
    </w:p>
    <w:p w:rsidR="00B96529" w:rsidRPr="00735C72" w:rsidRDefault="00B96529" w:rsidP="002B7DB7">
      <w:pPr>
        <w:pStyle w:val="a3"/>
        <w:spacing w:before="0" w:beforeAutospacing="0" w:after="0" w:afterAutospacing="0"/>
        <w:ind w:firstLine="709"/>
        <w:jc w:val="both"/>
        <w:rPr>
          <w:sz w:val="28"/>
          <w:szCs w:val="28"/>
        </w:rPr>
      </w:pPr>
    </w:p>
    <w:p w:rsidR="002B7DB7" w:rsidRPr="00735C72" w:rsidRDefault="00665251" w:rsidP="002B7DB7">
      <w:pPr>
        <w:pStyle w:val="a3"/>
        <w:spacing w:before="0" w:beforeAutospacing="0" w:after="0" w:afterAutospacing="0"/>
        <w:ind w:firstLine="709"/>
        <w:jc w:val="both"/>
        <w:rPr>
          <w:b/>
          <w:i/>
          <w:sz w:val="28"/>
          <w:szCs w:val="28"/>
          <w:u w:val="single"/>
        </w:rPr>
      </w:pPr>
      <w:r w:rsidRPr="00735C72">
        <w:rPr>
          <w:b/>
          <w:i/>
          <w:sz w:val="28"/>
          <w:szCs w:val="28"/>
          <w:u w:val="single"/>
        </w:rPr>
        <w:t xml:space="preserve">у сфері </w:t>
      </w:r>
      <w:r w:rsidR="002B7DB7" w:rsidRPr="00735C72">
        <w:rPr>
          <w:b/>
          <w:i/>
          <w:sz w:val="28"/>
          <w:szCs w:val="28"/>
          <w:u w:val="single"/>
        </w:rPr>
        <w:t xml:space="preserve">забезпечення інституційного розвитку системи надання правової допомоги у кримінальному, цивільному </w:t>
      </w:r>
      <w:r w:rsidRPr="00735C72">
        <w:rPr>
          <w:b/>
          <w:i/>
          <w:sz w:val="28"/>
          <w:szCs w:val="28"/>
          <w:u w:val="single"/>
        </w:rPr>
        <w:t>і адміністративному судочинстві</w:t>
      </w:r>
      <w:r w:rsidR="002B7DB7" w:rsidRPr="00735C72">
        <w:rPr>
          <w:b/>
          <w:i/>
          <w:sz w:val="28"/>
          <w:szCs w:val="28"/>
          <w:u w:val="single"/>
        </w:rPr>
        <w:t xml:space="preserve"> </w:t>
      </w:r>
    </w:p>
    <w:p w:rsidR="002B7DB7" w:rsidRPr="00735C72" w:rsidRDefault="002B7DB7" w:rsidP="002B7DB7">
      <w:pPr>
        <w:pStyle w:val="a3"/>
        <w:spacing w:before="0" w:beforeAutospacing="0" w:after="0" w:afterAutospacing="0"/>
        <w:ind w:firstLine="709"/>
        <w:jc w:val="both"/>
        <w:rPr>
          <w:i/>
          <w:sz w:val="28"/>
          <w:szCs w:val="28"/>
        </w:rPr>
      </w:pPr>
      <w:r w:rsidRPr="00735C72">
        <w:rPr>
          <w:sz w:val="28"/>
          <w:szCs w:val="28"/>
        </w:rPr>
        <w:t xml:space="preserve">1. </w:t>
      </w:r>
      <w:r w:rsidRPr="00735C72">
        <w:rPr>
          <w:i/>
          <w:sz w:val="28"/>
          <w:szCs w:val="28"/>
        </w:rPr>
        <w:t xml:space="preserve">Система безоплатної правової допомоги у 2013 – 2014 роках </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Безоплатна правова допомога (далі – БПД) – правова допомога, яка гарантується державою та повністю або частково надається за рахунок коштів Державного бюджету України, місцевих бюджетів та інших джерел.</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Зміст права на БПД, порядок реалізації цього права, підстави, порядок та державні гарантії щодо надання БПД визначаються Законом України «Про безоплатну правову допомогу» (далі – Закон).</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lastRenderedPageBreak/>
        <w:t>Закон був прийнятий та впроваджується на виконання Резолюції 1466 (2005) Парламентської Асамблеї Ради Європи «Про виконання обов’язків та зобов’язань Україною», у якій, зокрема, було закріплено таке зобов’язання України: «13.13. покращити доступ до правосуддя шляхом запровадження системи безоплатної правової допомоги у відповідності до стандартів Ради Європи та практики Європейського Суду з прав людини».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Закон виокремлює два види БПД: безоплатну первинну правову допомогу (далі – БППД), яка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 та безоплатну вторинну правову допомогу (далі – БВПД), яка передбачає захист від обвинувачення; здійснення представництва інтересів осіб у судах, інших державних органах, органах місцевого самоврядування, перед іншими особами; складання документів процесуального характеру.</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Формування в Україні ефективної системи безоплатної правової допомоги, забезпечення її доступності та якості покладено на Координаційний центр з надання правової допомоги — державну установу у сфері управління Міністерства юстиції.</w:t>
      </w:r>
    </w:p>
    <w:p w:rsidR="009C35FF" w:rsidRPr="00735C72" w:rsidRDefault="009C35FF" w:rsidP="009C35FF">
      <w:pPr>
        <w:pStyle w:val="a3"/>
        <w:spacing w:before="0" w:beforeAutospacing="0" w:after="0" w:afterAutospacing="0"/>
        <w:ind w:firstLine="709"/>
        <w:jc w:val="both"/>
        <w:rPr>
          <w:sz w:val="28"/>
          <w:szCs w:val="28"/>
        </w:rPr>
      </w:pPr>
      <w:r w:rsidRPr="00735C72">
        <w:rPr>
          <w:sz w:val="28"/>
          <w:szCs w:val="28"/>
        </w:rPr>
        <w:t xml:space="preserve">З 1 січня 2013 року цілодобове надання БВПД на всій території України (крім тимчасово окупованої) забезпечують 25 регіональних центрів з надання БВПД (з травня 2014 року Республіканський в Автономній Республіці Крим та Севастопольський міський центри з надання БВПД тимчасово не функціонують). </w:t>
      </w:r>
    </w:p>
    <w:p w:rsidR="009C35FF" w:rsidRPr="00735C72" w:rsidRDefault="009C35FF" w:rsidP="009C35FF">
      <w:pPr>
        <w:pStyle w:val="a3"/>
        <w:spacing w:before="0" w:beforeAutospacing="0" w:after="0" w:afterAutospacing="0"/>
        <w:ind w:firstLine="709"/>
        <w:jc w:val="both"/>
        <w:rPr>
          <w:sz w:val="28"/>
          <w:szCs w:val="28"/>
        </w:rPr>
      </w:pPr>
      <w:r w:rsidRPr="00735C72">
        <w:rPr>
          <w:sz w:val="28"/>
          <w:szCs w:val="28"/>
        </w:rPr>
        <w:t>Регіональні центри організовують надання БВПД особам, до яких застосовано адміністративне затримання; особам, до яких застосовано адміністративний арешт; особам, які відповідно до положень кримінального процесуального законодавства вважаються затриманими; особам, стосовно яких обрано запобіжний захід у вигляді тримання під вартою; особам, у кримінальних провадженнях стосовно яких відповідно до положень Кримінального процесуального кодексу України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особам, засудженим до покарання у вигляді позбавлення волі, тримання в дисциплінарному батальйоні військовослужбовців або обмеження волі.</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Для забезпечення оперативного інформування центрів з надання БВПД про випадки затримання осіб, залучення захисника за призначенням та для проведення окремих процесуальних дій функціонує єдиний телефонний номер системи БПД – 0-800-213-103. З 27 листопада 2013 року повідомляти про затримання можуть також безпосередньо затримані особи, члени їх сімей та близькі родичі.</w:t>
      </w:r>
    </w:p>
    <w:p w:rsidR="005066FB" w:rsidRPr="00735C72" w:rsidRDefault="005066FB" w:rsidP="005066FB">
      <w:pPr>
        <w:pStyle w:val="a3"/>
        <w:spacing w:before="0" w:beforeAutospacing="0" w:after="0" w:afterAutospacing="0"/>
        <w:ind w:firstLine="709"/>
        <w:jc w:val="both"/>
        <w:rPr>
          <w:sz w:val="28"/>
          <w:szCs w:val="28"/>
        </w:rPr>
      </w:pPr>
      <w:r w:rsidRPr="00735C72">
        <w:rPr>
          <w:sz w:val="28"/>
          <w:szCs w:val="28"/>
        </w:rPr>
        <w:t>Станом на 27 серпня 2015 року у Реєстрі адвокатів, які надають БВПД, перебував 4</w:t>
      </w:r>
      <w:r w:rsidRPr="00735C72">
        <w:rPr>
          <w:sz w:val="28"/>
          <w:szCs w:val="28"/>
          <w:lang w:val="ru-RU"/>
        </w:rPr>
        <w:t>581</w:t>
      </w:r>
      <w:r w:rsidRPr="00735C72">
        <w:rPr>
          <w:sz w:val="28"/>
          <w:szCs w:val="28"/>
        </w:rPr>
        <w:t xml:space="preserve"> адвокат, з яких 2089 адвокатів уклали контракти з регіональними центрами з надання БВПД.</w:t>
      </w:r>
    </w:p>
    <w:p w:rsidR="005066FB" w:rsidRPr="00735C72" w:rsidRDefault="005066FB" w:rsidP="005066FB">
      <w:pPr>
        <w:pStyle w:val="a3"/>
        <w:spacing w:before="0" w:beforeAutospacing="0" w:after="0" w:afterAutospacing="0"/>
        <w:ind w:firstLine="709"/>
        <w:jc w:val="both"/>
        <w:rPr>
          <w:sz w:val="28"/>
          <w:szCs w:val="28"/>
        </w:rPr>
      </w:pPr>
      <w:r w:rsidRPr="00735C72">
        <w:rPr>
          <w:sz w:val="28"/>
          <w:szCs w:val="28"/>
        </w:rPr>
        <w:lastRenderedPageBreak/>
        <w:t>З 1 січня 2013 року по 31 грудня 2014 року адвокатам системи БПД було видано понад 144 тисячі доручень для надання БВПД, а з 1 січня по 26 серпня 2015 року регіональними центрами з надання БВПД видано 49477 таких доручень.</w:t>
      </w:r>
    </w:p>
    <w:p w:rsidR="005066FB" w:rsidRPr="00735C72" w:rsidRDefault="005066FB" w:rsidP="005066FB">
      <w:pPr>
        <w:pStyle w:val="a3"/>
        <w:spacing w:before="0" w:beforeAutospacing="0" w:after="0" w:afterAutospacing="0"/>
        <w:ind w:firstLine="709"/>
        <w:jc w:val="both"/>
        <w:rPr>
          <w:sz w:val="28"/>
          <w:szCs w:val="28"/>
        </w:rPr>
      </w:pPr>
      <w:r w:rsidRPr="00735C72">
        <w:rPr>
          <w:sz w:val="28"/>
          <w:szCs w:val="28"/>
        </w:rPr>
        <w:t>Результативність захисту адвокатами системи БВПД прав громадян підтверджується наступними показниками:</w:t>
      </w:r>
    </w:p>
    <w:p w:rsidR="005066FB" w:rsidRPr="00735C72" w:rsidRDefault="005066FB" w:rsidP="005066FB">
      <w:pPr>
        <w:pStyle w:val="a3"/>
        <w:spacing w:before="0" w:beforeAutospacing="0" w:after="0" w:afterAutospacing="0"/>
        <w:ind w:firstLine="709"/>
        <w:jc w:val="both"/>
        <w:rPr>
          <w:sz w:val="28"/>
          <w:szCs w:val="28"/>
        </w:rPr>
      </w:pPr>
      <w:r w:rsidRPr="00735C72">
        <w:rPr>
          <w:sz w:val="28"/>
          <w:szCs w:val="28"/>
        </w:rPr>
        <w:t>виправдувальних вироків: у 2014 році – 140; у січні – липні 2015 року – 102;</w:t>
      </w:r>
    </w:p>
    <w:p w:rsidR="005066FB" w:rsidRPr="00735C72" w:rsidRDefault="005066FB" w:rsidP="005066FB">
      <w:pPr>
        <w:pStyle w:val="a3"/>
        <w:spacing w:before="0" w:beforeAutospacing="0" w:after="0" w:afterAutospacing="0"/>
        <w:ind w:firstLine="709"/>
        <w:jc w:val="both"/>
        <w:rPr>
          <w:sz w:val="28"/>
          <w:szCs w:val="28"/>
        </w:rPr>
      </w:pPr>
      <w:r w:rsidRPr="00735C72">
        <w:rPr>
          <w:sz w:val="28"/>
          <w:szCs w:val="28"/>
        </w:rPr>
        <w:t>вироків, у яких судом застосовано призначення покарання нижче нижньої межі, передбаченої санкцією статті, або більш м’якого ніж передбачене Законом – 3499 та 1088 відповідно;</w:t>
      </w:r>
    </w:p>
    <w:p w:rsidR="005066FB" w:rsidRPr="00735C72" w:rsidRDefault="005066FB" w:rsidP="005066FB">
      <w:pPr>
        <w:pStyle w:val="a3"/>
        <w:spacing w:before="0" w:beforeAutospacing="0" w:after="0" w:afterAutospacing="0"/>
        <w:ind w:firstLine="709"/>
        <w:jc w:val="both"/>
        <w:rPr>
          <w:sz w:val="28"/>
          <w:szCs w:val="28"/>
        </w:rPr>
      </w:pPr>
      <w:r w:rsidRPr="00735C72">
        <w:rPr>
          <w:sz w:val="28"/>
          <w:szCs w:val="28"/>
        </w:rPr>
        <w:t>випадків зменшення правової кваліфікації кримінального правопорушення або обсягу обвинувачення – 760 та 543 відповідно;</w:t>
      </w:r>
    </w:p>
    <w:p w:rsidR="005066FB" w:rsidRPr="00735C72" w:rsidRDefault="005066FB" w:rsidP="005066FB">
      <w:pPr>
        <w:pStyle w:val="a3"/>
        <w:spacing w:before="0" w:beforeAutospacing="0" w:after="0" w:afterAutospacing="0"/>
        <w:ind w:firstLine="709"/>
        <w:jc w:val="both"/>
        <w:rPr>
          <w:sz w:val="28"/>
          <w:szCs w:val="28"/>
        </w:rPr>
      </w:pPr>
      <w:r w:rsidRPr="00735C72">
        <w:rPr>
          <w:sz w:val="28"/>
          <w:szCs w:val="28"/>
        </w:rPr>
        <w:t>осіб, щодо яких кримінальне провадження було закрито – 1140 та 133 відповідно;</w:t>
      </w:r>
    </w:p>
    <w:p w:rsidR="005066FB" w:rsidRPr="00735C72" w:rsidRDefault="005066FB" w:rsidP="005066FB">
      <w:pPr>
        <w:pStyle w:val="a3"/>
        <w:spacing w:before="0" w:beforeAutospacing="0" w:after="0" w:afterAutospacing="0"/>
        <w:ind w:firstLine="709"/>
        <w:jc w:val="both"/>
        <w:rPr>
          <w:sz w:val="28"/>
          <w:szCs w:val="28"/>
        </w:rPr>
      </w:pPr>
      <w:r w:rsidRPr="00735C72">
        <w:rPr>
          <w:sz w:val="28"/>
          <w:szCs w:val="28"/>
        </w:rPr>
        <w:t>випадків зміни запобіжного заходу у вигляді тримання під вартою на більш м’який, скасування такого запобіжного заходу внаслідок розгляду апеляційної скарги адвоката або обрання особі більш м’якого запобіжного заходу у разі, якщо слідчий, прокурор клопотав про обрання запобіжного заходу у вигляді тримання під вартою – 270 та 879 відповідно.</w:t>
      </w:r>
    </w:p>
    <w:p w:rsidR="005066FB" w:rsidRPr="00735C72" w:rsidRDefault="005066FB" w:rsidP="005066FB">
      <w:pPr>
        <w:pStyle w:val="a3"/>
        <w:spacing w:before="0" w:beforeAutospacing="0" w:after="0" w:afterAutospacing="0"/>
        <w:ind w:firstLine="709"/>
        <w:jc w:val="both"/>
        <w:rPr>
          <w:sz w:val="28"/>
          <w:szCs w:val="28"/>
        </w:rPr>
      </w:pPr>
    </w:p>
    <w:p w:rsidR="002B7DB7" w:rsidRPr="00735C72" w:rsidRDefault="002B7DB7" w:rsidP="002B7DB7">
      <w:pPr>
        <w:pStyle w:val="a3"/>
        <w:spacing w:before="0" w:beforeAutospacing="0" w:after="0" w:afterAutospacing="0"/>
        <w:ind w:firstLine="709"/>
        <w:jc w:val="both"/>
        <w:rPr>
          <w:i/>
          <w:sz w:val="28"/>
          <w:szCs w:val="28"/>
        </w:rPr>
      </w:pPr>
      <w:r w:rsidRPr="00735C72">
        <w:rPr>
          <w:sz w:val="28"/>
          <w:szCs w:val="28"/>
        </w:rPr>
        <w:t xml:space="preserve">2. </w:t>
      </w:r>
      <w:r w:rsidRPr="00735C72">
        <w:rPr>
          <w:i/>
          <w:sz w:val="28"/>
          <w:szCs w:val="28"/>
        </w:rPr>
        <w:t>Інституційний розвиток системи безоплатної правової допомоги</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В рамках реалізації положень Коаліційної угоди та відповідно до змін, внесених Законом України «Про прокуратуру» до Закону України «Про безоплатну правову допомогу», з 1 липня 2015 року правова допомога повинна надаватися у повному обсязі усім категоріям осіб, визначеним Законом. Таким чином, право на захист та представництво інтересів в судах за рахунок держави отримають найбільш уразливі категорії громадян, зокрема:</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 xml:space="preserve">особи, які перебувають під юрисдикцією України, якщо середньомісячний сукупний дохід їхньої сім’ї нижчий суми прожиткового мінімуму, розрахованого та затвердженого відповідно до Закону України «Про прожитковий мінімум» для осіб, які належать до основних соціальних і демографічних груп населення, інваліди, які отримують пенсію або допомогу, що призначається замість пенсії, у розмірі менше двох прожиткових мінімумів для непрацездатних осіб, діти-сироти, діти, позбавлені батьківського піклування, безпритульні діти, діти, які можуть стати або стали жертвами насильства в сім’ї; </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особи, на яких поширюється дія Закону України «Про біженців та осіб, які потребують додаткового або тимчасового захисту»; 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lastRenderedPageBreak/>
        <w:t xml:space="preserve">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 </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особи, щодо яких суд розглядає справу про надання психіатричної допомоги тощо.</w:t>
      </w:r>
    </w:p>
    <w:p w:rsidR="002B7DB7" w:rsidRPr="00735C72" w:rsidRDefault="002B7DB7" w:rsidP="002B7DB7">
      <w:pPr>
        <w:pStyle w:val="a3"/>
        <w:spacing w:before="0" w:beforeAutospacing="0" w:after="0" w:afterAutospacing="0"/>
        <w:ind w:firstLine="709"/>
        <w:jc w:val="both"/>
        <w:rPr>
          <w:sz w:val="28"/>
          <w:szCs w:val="28"/>
        </w:rPr>
      </w:pPr>
      <w:r w:rsidRPr="00735C72">
        <w:rPr>
          <w:sz w:val="28"/>
          <w:szCs w:val="28"/>
        </w:rPr>
        <w:t>Особливо слід відзначити, що з 1 липня 2015 року право на БПД отримають особи, що мають статус учасників АТО і мають найбільш гостру потребу у такій допомозі.</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З цією метою 10 березня 2015 року наказом Міністерства юстиції України № 331/5 «Питання розвитку системи безоплатної вторинної правової допомоги» утворено 100 місцевих центрів з надання БВПД по всій території України (крім тимчасово окупованої). Місцеві центри відкрили свої двері для громадян з 1 липня 2015 року, як це передбачено Законом.</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За перший місяць і три тижні роботи до місцевих центрів звернулися понад 10 тисяч громадян, причому кількість осіб, які звертаються до центрів, щотижня збільшується.</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Найчастіше люди звертаються з питань соціального забезпечення, житлових, спадкових, сімейних, земельних.</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Майже 8 тисячам осіб надано правові консультації, з них майже 2 тисячам призначено адвокатів за рахунок держави для здійснення представництва в суді.</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Крім вищезгаданого наказу 10 березня 2015 року Міністерство юстиції прийняло наказ № 329/5 «Про внесення змін до Положення про центри з надання безоплатної вторинної правової допомоги», який уточнює і конкретизує основні завдання та розмежовує функції між регіональними та місцевими центрами з надання БВПД.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Основною функцією місцевого центру є організація надання БВПД тим категоріям осіб, які визначені Законом «Про безоплатну правову допомогу». Одночасно для тих осіб, які не входять до категорії суб’єктів права на БВПД, однак потребують безоплатної первинної правової допомоги (далі – БППП), а зокрема консультацій, складання документів процесуального характеру, місцевий центр стане зв’язуючою ланкою між ними та надавачами такої допомоги. Тобто, якщо особа не має права на отримання БВПД або її справа очевидно не має судової перспективи, не отримує лише «суху відмову». Завдяки налагодженій співпраці з провайдерами БППП, у тому числі органами місцевого самоврядування, громадськими організаціями, адвокатами pro bono, місцевий центр перенаправляє громадян до таких надавачів, які допоможуть вирішити їх проблеми по суті.</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Додатково місцеві центри мають функцію збору та аналізу питань, з якими звертатимуться клієнти, що дозволить розвивати альтернативні судовому способи їх врегулювання, спираючись на реальні потреби.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24 червня 2015 року Кабінет Міністрів України прийняв постанову № 364 «Про внесення змін у додаток до постанови Кабінету Міністрів України від 1 березня 2014 р. № 65», якою для працівників Координаційного центру з </w:t>
      </w:r>
      <w:r w:rsidRPr="00735C72">
        <w:rPr>
          <w:sz w:val="28"/>
          <w:szCs w:val="28"/>
        </w:rPr>
        <w:lastRenderedPageBreak/>
        <w:t xml:space="preserve">надання правової допомоги та його територіальних відділень встановлено виняток в частині припинення здійснення витрат на оплату послуг мобільного зв’язку, а також дозволяється придбання меблів та проведення ремонту приміщень для утворених 100 місцевих центрів.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13 березня 2015 року було оголошено відкритий конкурс претендентів на посади директорів місцевих центрів з надання безоплатної вторинної правової допомоги. Порядок проведення конкурсу був розроблений за підтримки проекту «Доступна та якісна правова допомога в Україні», обговорені з учасниками відкритої громадської платформи розвитку української системи безоплатної правової допомоги та затверджений наказом Координаційного центру.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Загалом було подано 470 заявок до участі у конкурсі.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Впродовж 20 – 29 квітня 2015 року у Києві пройшли інтерв’ю із претендентами. Співбесіди проводили чотири підкомісії конкурсної комісії, склад якої сформований за пропозиціями відкритої громадської платформи розвитку української системи безоплатної правової допомоги.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Під час інтерв’ю конкурсна комісія оцінювала такі компетенції претендентів, як орієнтація на досягнення результату, гнучкість та інноваційність, спроможність до управління людськими ресурсами та забезпечення командної роботи, ефективна комунікація, стресостійкість, доброчесність та рівне ставлення до людей.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Участь в інтерв’ю взяли 252 претенденти на посади директорів місцевих центрів з надання безоплатної вторинної правової допомоги. За результатами конкурсу 100 кращих претендентів призначено керівниками місцевих центрів з надання БВПД.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З 21 травня по 30 червня 2015 року проходив відбір на посади начальників відділів взаємодії з суб’єктами надання безоплатної первинної правової допомоги місцевих центрів з надання БВПД («інтеграторів»).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Загалом до конкурсної комісії надійшло 265 заявок з усіх регіонів України. Наступний етап конкурсного відбору – співбесіди з кандидатами – відбулися впродовж 12 - 16 червня 2015 року в усіх регіонах України. За результатами проведених співбесід на посади рекомендована третина претендентів, які взяли участь у конкурсі.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Організаційне та методичне забезпечення проведення зазначеного вище Конкурсу забезпечували Координаційний центр, регіональні центри з надання безоплатної вторинної правової допомоги у співпраці з ВГО «Українська фундація правової допомоги» за підтримки Міжнародного фонду «Відродження» та експертної підтримки українсько-канадського проекту «Доступна та якісна правова допомога в Україні».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Для добору керівників в інші структурні підрозділи місцевих центрах наказом Координаційного центру з надання правової допомоги були затверджені відповідні кваліфікаційні вимоги.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 xml:space="preserve">20 - 21 червня 2015 року для керівного складу системи безоплатної вторинної правової допомоги (директорів регіональних та місцевих центрів з </w:t>
      </w:r>
      <w:r w:rsidRPr="00735C72">
        <w:rPr>
          <w:sz w:val="28"/>
          <w:szCs w:val="28"/>
        </w:rPr>
        <w:lastRenderedPageBreak/>
        <w:t xml:space="preserve">надання БВПД) відбувся навчальний семінар, організований Координаційним центром з надання правової допомоги за підтримки українсько-канадського проекту «Доступна та якісна правова допомога в Україні». </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Варто зазначити, що уряди Канади та США виділили кошти у сумі понад 10 млн. доларів США на підтримку подальшого розвитку системи безоплатної правової допомоги, акцентуючи увагу на важливості забезпечення ефективного та якісного представництва інтересів вразливих категорій громадян у зв’язку з реформуванням прокуратури. Зокрема, 11 грудня 2014 року за участі Надзвичайного і Повноважного Посла Канади в Україні відбулася офіційна презентація україно-канадського проекту «Доступна та якісна правова допомога в Україні», впровадження якого заплановане на 2014 – 2018 роки і спрямоване на підтримку системи БПД в частині підвищення рівня обізнаності населення щодо прав на отримання безоплатної правової допомоги, підвищення кваліфікації персоналу центрів БВПД та адвокатів, що є важливим атрибутом забезпечення якості надання БПД та на що не передбачені кошти Державного бюджету України, з особливим акцентом на наданні БВПД в цивільних і адміністративних справах.</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План дій Ради Європи для України на 2015 – 2017 роки як один з пріоритетів містить підтримку подальшого розвитку системи БПД, у тому числі в частині представництва інтересів соціально незахищених громадян, і передбачає відкриття нових проектів Ради Європи для України у цій сфері. Так, з серпня 2015 року розпочалась друга фаза проекту «Підтримка реформи кримінальної юстиції в Україні», яка орієнтована одночасно на підтримку реформи прокуратури та подальший розвиток системи надання БПД у кримінальному процесі.</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Крім того, за підтримки міжнародних партнерів – Американської асоціації юристів Ініціатива з верховенства права, проекту Ради Європи «Підтримка реформи кримінальної юстиції в Україні» та проекту ЄС «Підтримка реформ у сфері юстиції в Україні» – регулярно проводяться заходи з посилення професійної спроможності адвокатів, які надають БВПД. За результатами їх проведення протягом 2013 року підвищили кваліфікацію 1203 адвокати, а у 2014 році – 1767. У травні 2015 року проведено тренінг для тренерів на тему «Роль захисника при визначенні кваліфікації окремих видів кримінальних правопорушень, дії захисника у кримінальних провадженнях які потребують судово-медичної експертизи». У червні-липні проведено 51 каскадний тренінг для адвокатів на тему: «Роль захисника при визначенні кваліфікації окремих видів кримінальних правопорушень, дії захисника у кримінальних провадженнях які потребують судово-медичної експертизи», у яких взяло участь 1575 адвокатів. Планується проведення таких заходів для працівників центрів з надання БВПД.</w:t>
      </w:r>
    </w:p>
    <w:p w:rsidR="00CE4601" w:rsidRPr="00735C72" w:rsidRDefault="00CE4601" w:rsidP="00CE4601">
      <w:pPr>
        <w:pStyle w:val="a3"/>
        <w:spacing w:before="0" w:beforeAutospacing="0" w:after="120" w:afterAutospacing="0"/>
        <w:ind w:firstLine="709"/>
        <w:jc w:val="both"/>
        <w:rPr>
          <w:i/>
          <w:sz w:val="28"/>
          <w:szCs w:val="28"/>
        </w:rPr>
      </w:pPr>
    </w:p>
    <w:p w:rsidR="00CE4601" w:rsidRPr="00735C72" w:rsidRDefault="00CE4601" w:rsidP="00CE4601">
      <w:pPr>
        <w:pStyle w:val="a3"/>
        <w:spacing w:before="0" w:beforeAutospacing="0" w:after="120" w:afterAutospacing="0"/>
        <w:ind w:firstLine="709"/>
        <w:jc w:val="both"/>
        <w:rPr>
          <w:i/>
          <w:sz w:val="28"/>
          <w:szCs w:val="28"/>
        </w:rPr>
      </w:pPr>
      <w:r w:rsidRPr="00735C72">
        <w:rPr>
          <w:i/>
          <w:sz w:val="28"/>
          <w:szCs w:val="28"/>
        </w:rPr>
        <w:t>3. Подальші кроки зі спрощення доступу до БВПД</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lastRenderedPageBreak/>
        <w:t>27 серпня 2015 року на засіданні Уряду схвалено підготовлений Мін’юстом проект Закону України «Про внесення змін до деяких законодавчих актів України щодо спрощення доступу до БПД та підвищення якості її надання» для подальшого направлення його до Парламенту.</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Вказаний законопроект покликаний розв’язати ряд системних проблем,</w:t>
      </w:r>
      <w:r w:rsidRPr="00735C72">
        <w:t xml:space="preserve"> </w:t>
      </w:r>
      <w:r w:rsidRPr="00735C72">
        <w:rPr>
          <w:sz w:val="28"/>
          <w:szCs w:val="28"/>
        </w:rPr>
        <w:t>пов’язаних, зокрема, з доступом до безоплатної правової допомоги найбільш вразливих категорій наших громадян.</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Йдеться, зокрема, про:</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осіб із середньомісячним сукупним доходом сім’ї на рівні прожиткового мінімуму (діючий Закон надає право на отримання безоплатної вторинної правової допомоги лише у разі, якщо такий дохід нижче прожиткового мінімуму);</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осіб, які претендують на отримання статусу учасника АТО, внутрішньо переміщених осіб, які, згідно діючого Закону України «Про безоплатну правову допомогу», не належать до категорій осіб, що мають право на таку допомогу;</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учасників бойових дій, у тому числі учасників АТО, право яких на правову допомогу за рахунок державу обмежене лише вузьким колом соціальних питань.</w:t>
      </w:r>
    </w:p>
    <w:p w:rsidR="00CE4601" w:rsidRPr="00735C72" w:rsidRDefault="00CE4601" w:rsidP="00CE4601">
      <w:pPr>
        <w:pStyle w:val="a3"/>
        <w:spacing w:before="0" w:beforeAutospacing="0" w:after="0" w:afterAutospacing="0"/>
        <w:ind w:firstLine="709"/>
        <w:jc w:val="both"/>
        <w:rPr>
          <w:sz w:val="28"/>
          <w:szCs w:val="28"/>
        </w:rPr>
      </w:pPr>
      <w:r w:rsidRPr="00735C72">
        <w:rPr>
          <w:sz w:val="28"/>
          <w:szCs w:val="28"/>
        </w:rPr>
        <w:t>Крім того, законопроект уточнює правовий статус та повноваження центрів з надання безоплатної вторинної правової допомоги, визначає на законодавчому рівні порядок подання документів, що підтверджують належність особи (або осіб) до суб´єктів права на безоплатну вторинну правову допомогу, а також врегульовує низку інших питань з урахуванням практичного досвіду роботи системи безоплатної правової допомоги протягом понад двох з половиною років.</w:t>
      </w:r>
    </w:p>
    <w:p w:rsidR="002B7DB7" w:rsidRPr="00735C72" w:rsidRDefault="002B7DB7" w:rsidP="002B7DB7">
      <w:pPr>
        <w:pStyle w:val="a3"/>
        <w:spacing w:before="0" w:beforeAutospacing="0" w:after="0" w:afterAutospacing="0"/>
        <w:ind w:firstLine="709"/>
        <w:jc w:val="both"/>
        <w:rPr>
          <w:sz w:val="28"/>
          <w:szCs w:val="28"/>
        </w:rPr>
      </w:pPr>
    </w:p>
    <w:p w:rsidR="00751074" w:rsidRPr="00735C72" w:rsidRDefault="00751074" w:rsidP="00751074">
      <w:pPr>
        <w:spacing w:after="0" w:line="240" w:lineRule="auto"/>
        <w:ind w:firstLine="708"/>
        <w:jc w:val="both"/>
        <w:rPr>
          <w:rFonts w:ascii="Times New Roman" w:hAnsi="Times New Roman"/>
          <w:b/>
          <w:i/>
          <w:sz w:val="28"/>
          <w:szCs w:val="28"/>
          <w:u w:val="single"/>
        </w:rPr>
      </w:pPr>
      <w:r w:rsidRPr="00735C72">
        <w:rPr>
          <w:rFonts w:ascii="Times New Roman" w:hAnsi="Times New Roman"/>
          <w:b/>
          <w:i/>
          <w:sz w:val="28"/>
          <w:szCs w:val="28"/>
          <w:u w:val="single"/>
        </w:rPr>
        <w:t xml:space="preserve">у сфері реалізації сучасного етапу адміністративної реформи </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На виконання низки нормативно-правових актів, у тому числі міжнародних (зокрема, Рекомендація XIV Третього додаткового звіту про виконання рекомендацій Україною (RC-I/II (2009) 1E), затвердженого Групою держав Ради Європи проти корупції (GRECO) на 59-му пленарному засіданні, яке відбулось 18-22 березня 2013 року, підпункт 1.1.2.2 пункту 1.1 розділу I «Політичні та економічні питання» Річної національної програми співробітництва Україна − НАТО на 2013 рік, затвердженої Указом Президента України від 05 липня 2013 року № 371), а також пункту 10 Плану першочергових заходів з подолання корупції, затвердженого розпорядженням Кабінету Міністрів України від 02 липня 2014 року № 647-р, та пункту 13 розділу IV «Заходи з реалізації плану дій із впровадження Ініціативи «Партнерство «Відкритий Уряд» у 2014-2015 роках» Плану дій із впровадження Ініціативи «Партнерство «Відкритий Уряд» у 2014−2015 роках, затвердженого розпорядженням Кабінету Міністрів України від 26 листопада 2014 року № 1176, у Міністерстві юстиції розроблено проект Закону України «Про адміністративну процедуру» (попередня назва проект Адміністративно-процедурного кодексу України) (далі – проект Закону).</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lastRenderedPageBreak/>
        <w:t>Слід зазначити, що в адміністративному законодавстві України саме процедурна частина є найменш розвиненою, тому прийняття проекту Закону дозволить вперше на законодавчому рівні врегулювати всю сукупність багатоманітних відносин між органами виконавчої влади, органами місцевого самоврядування, їх посадовими особами та іншими суб’єктами, які законом уповноважені здійснювати владні управлінські функції (адміністративними органами), і фізичними та юридичними особами. Проект Закону має на меті зробити діяльність цих органів та їх посадових осіб впорядкованою, а становище приватних осіб ‒ захищеним.</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У квітні 2014 року під головуванням Першого заступника Міністра юстиції України було проведено засідання секції «Адміністративна реформа» робочої групи з розроблення актів законодавства в процесі реалізації Програми діяльності Кабінету Міністрів України (створена наказом Міністерства юстиції України від 02 квітня 2014 року № 589/5), на якій було обговорено питання щодо необхідності доопрацювання проекту Закону з урахуванням висновків фахівців Ради Європи або щодо доцільності перегляду в цілому концептуальних підходів визначення та удосконалення адміністративної процедури в Україні. </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Члени робочої групи висловили пропозиції стосовно необхідності подальшого вдосконалення проекту Закону та врахування в ході цієї роботи законодавчих змін, що відбулися в період підготовки законопроекту (зокрема, прийняття Закону України «Про адміністративні послуги»), спрощення процедури адміністративного провадження та оскарження рішень адміністративного органу тощо.</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У зв’язку з цим Міністерством юстиції було проведено роботу з доопрацювання проекту Закону та листом Міністерства юстиції від 12 вересня 2014 року № 3643-0-30-14/7.1 доопрацьований законопроект було направлено на повторний розгляд фахівцям Програми SIGMA. 07 жовтня 2014 року Міністерством юстиції були отримані експертні висновки фахівців Програми SIGMA щодо проекту Закону, відповідно до яких він в цілому отримав схвальні відгуки.</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В рамках співпраці Німецького Фонду Міжнародного Правового Співробітництва з Міністерством юстиції в галузі реформи, зокрема, адміністративного процедурного права, з 02 по 08 листопада 2014 року було проведено робочий візит згаданої робочої групи до Німеччини для роботи над проектом Закону, під час якого була можливість ознайомитись з досвідом Німеччини та Естонії в галузі адміністративного процедурного права, та проведено фахове обговорення з німецькими експертами проекту Закону, а також висновків фахівців Програми SIGMA щодо проекту (від 07 жовтня                 2014 року).</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З урахуванням викладеного Міністерством юстиції було проведено роботу з комплексного доопрацювання положень проекту Закону з урахуванням європейської практики регулювання адміністративної процедури, зауважень та пропозицій членів робочої групи, німецьких фахівців, а також </w:t>
      </w:r>
      <w:r w:rsidRPr="00735C72">
        <w:rPr>
          <w:rFonts w:ascii="Times New Roman" w:hAnsi="Times New Roman"/>
          <w:sz w:val="28"/>
          <w:szCs w:val="28"/>
        </w:rPr>
        <w:lastRenderedPageBreak/>
        <w:t>експертних висновків фахівців Програми SIGMA (жовтень 2012 рік, жовтень 2014 року) та фахівців Ради Європи (лютий 2014 року). З метою забезпечення його громадського обговорення, законопроект було розміщено на офіційному веб-сайті Міністерства юстиції та урядовому веб-сайті «Громадське суспільство і влада», а також надіслано на погодження до заінтересованих органів.</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Поряд з цим, 28 листопада 2014 року Міністерством юстиції було отримано заключний звіт фахівців Програми SIGMA щодо проекту Закону, зміст якого зводиться до того, що доопрацьований законопроект враховує європейські стандарти належного управління та попередні зауваження до нього, а також висловлено позитивні відгуки до проекту Закону в цілому. </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Крім того відповідно до Конституції України у Верховній Раді України восьмого скликання за результатами позачергових парламентських виборів і на основі узгодження політичних позицій сформована коаліція депутатських фракцій, до складу якої ввійшла більшість народних депутатів України від конституційного складу Верховної Ради України. Коаліційною Угодою від 21 листопада 2014 року, яку уклали учасники коаліції депутатських фракцій, передбачається, зокрема, протягом I кварталу 2015 року прийняття закону, який врегулює адміністративні процедури (підпункт 2.4 пункту 2 «Реформа публічного адміністрування» підрозділу VII «Децентралізація та реформа публічної адміністрації» розділу A «Реформи»).</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З урахуванням викладеного, а також з метою виконання згаданих завдань, Міністерством юстиції листом від 12 січня 2015 року № 7.1-9/147 проект Закону України «Про адміністративну процедуру» подано на розгляд Кабінету Міністрів України в установленому порядку.</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Уряд своїм розпорядженням від 04 березня 2015 року № 213 затвердив План заходів з виконання Програми діяльності Кабінету Міністрів України та Стратегії сталого розвитку «Україна - 2020» у 2015 році, відповідно до пункту 69 якого Міністерству юстиції доручено супроводження проекту Закону України «Про адміністративну процедуру» у Верховній Раді України до прийняття відповідного закону.</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Проте відповідно до листа Першого заступника Міністра Кабінету Міністрів України Паракуди О.В. від 31 березня 2015 року № 5109/0/2-15 проект Закону України «Про адміністративну процедуру» повернуто Міністерству юстиції з дорученням положення проекту Закону України, зокрема, обговорити з громадськістю, погодити з центральними та місцевими органами виконавчої влади (у тому числі Державною регуляторною службою), органами місцевого самоврядування (їх асоціаціями), колегіальними та іншими державними органами, яких торкатиметься предмет його правового регулювання.</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З метою виконання поставленого завдання проект Закону було направлено на розгляд і погодження до міністерств, інших центральних органів виконавчої влади (в тому числі ДРС), місцевих органів виконавчої влади, органів місцевого самоврядування (їх асоціацій), державних колегіальних органів, Верховного Суду України, а також до Адміністрації Президента </w:t>
      </w:r>
      <w:r w:rsidRPr="00735C72">
        <w:rPr>
          <w:rFonts w:ascii="Times New Roman" w:hAnsi="Times New Roman"/>
          <w:sz w:val="28"/>
          <w:szCs w:val="28"/>
        </w:rPr>
        <w:lastRenderedPageBreak/>
        <w:t>України (листи Міністерства юстиції від 26 травня 2015 року № 3669-0-4-15/7.1-1).</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06 серпня 2015 року законопроект внесено на розгляд Кабінету Міністрів України</w:t>
      </w:r>
      <w:r w:rsidR="00BF32CB">
        <w:rPr>
          <w:rFonts w:ascii="Times New Roman" w:hAnsi="Times New Roman"/>
          <w:sz w:val="28"/>
          <w:szCs w:val="28"/>
        </w:rPr>
        <w:t xml:space="preserve"> (лист № 9602-0-4-15/7.1)</w:t>
      </w:r>
      <w:r w:rsidRPr="00735C72">
        <w:rPr>
          <w:rFonts w:ascii="Times New Roman" w:hAnsi="Times New Roman"/>
          <w:sz w:val="28"/>
          <w:szCs w:val="28"/>
        </w:rPr>
        <w:t>.</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14 серпня 2015 року на засіданні Урядового комітету з питань економічного розвитку та європейської інтеграції за результатами розгляду питання про стан підготовки проекту Закону України «Про адміністративну процедуру» було прийнято рішення стосовно необхідності продовження роботи щодо погодження проекту Закону України «Про адміністративну процедуру» із заінтересованими органами та подальшого внесення його на розгляд Кабінету Міністрів України в установленому порядку.</w:t>
      </w:r>
    </w:p>
    <w:p w:rsidR="00751074" w:rsidRPr="00735C72" w:rsidRDefault="00751074" w:rsidP="00751074">
      <w:pPr>
        <w:spacing w:after="0" w:line="240" w:lineRule="auto"/>
        <w:ind w:firstLine="708"/>
        <w:jc w:val="both"/>
        <w:rPr>
          <w:rFonts w:ascii="Times New Roman" w:hAnsi="Times New Roman"/>
          <w:sz w:val="28"/>
          <w:szCs w:val="28"/>
        </w:rPr>
      </w:pP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Коаліційною Угодою, яку уклали учасники коаліції депутатських фракцій, передбачається </w:t>
      </w:r>
      <w:r w:rsidRPr="00735C72">
        <w:rPr>
          <w:rFonts w:ascii="Times New Roman" w:hAnsi="Times New Roman"/>
          <w:b/>
          <w:i/>
          <w:sz w:val="28"/>
          <w:szCs w:val="28"/>
        </w:rPr>
        <w:t>проведення місцевих виборів</w:t>
      </w:r>
      <w:r w:rsidRPr="00735C72">
        <w:rPr>
          <w:rFonts w:ascii="Times New Roman" w:hAnsi="Times New Roman"/>
          <w:sz w:val="28"/>
          <w:szCs w:val="28"/>
        </w:rPr>
        <w:t xml:space="preserve"> згідно з вимогами Конституції України та з урахуванням особливостей реформи децентралізації місцевого самоврядування; зміна системи місцевих виборів з метою забезпечення справедливого представництва виборців в місцевих радах, збереження мажоритарної системи на рівні сільських та селищних рад та запровадження пропорційної виборчої системи з відкритими списками при проведенні місцевих виборів на інших рівнях; запровадження виборів міських голів великих міст (відповідно до закону) у два тури та за принципом абсолютної більшості виборців, що проголосували; зменшення граничної кількості депутатів місцевих рад.</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Згідно з Розпорядженням Голови Верховної Ради України Гройсмана В.Б. від 18 лютого 2015 року № 225 з метою вироблення скоординованих дій щодо законодавчого забезпечення виборів депутатів Верховної Ради Автономної Республіки Крим, місцевих рад та сільських, селищних, міських голів у відповідності з вимогами реформування місцевого самоврядування, здійснення оперативного фахового аналізу відповідних законопроектів та вироблення пропозицій щодо удосконалення чинного законодавства та відповідно до рішення Консультативної ради з питань місцевого самоврядування була утворена експертна група з питань підготовки законопроекту «Про вибори депутатів Верховної Ради Автономної Республіки Крим, місцевих рад та сільських, селищних, міських голів». До складу зазначеної експертної групи залучені народні депутати України, представники громадськості, представники державних органів, у т.ч. Міністерства юстиції.</w:t>
      </w:r>
      <w:r w:rsidRPr="00735C72">
        <w:t xml:space="preserve"> </w:t>
      </w:r>
      <w:r w:rsidRPr="00735C72">
        <w:rPr>
          <w:rFonts w:ascii="Times New Roman" w:hAnsi="Times New Roman"/>
          <w:sz w:val="28"/>
          <w:szCs w:val="28"/>
        </w:rPr>
        <w:t>На Міністерство юстиції в рамках реформи виборчого законодавства покладено завдання щодо супроводження законопроектів з питань удосконалення виборчого законодавства України (пункт 87 Плану заходів з виконання Програми діяльності Кабінету Міністрів України та Стратегії сталого розвитку «Україна-2020» у 2015 році, затвердженого розпорядженням Кабінету Міністрів України від 04 березня 2015 року № 213).</w:t>
      </w:r>
    </w:p>
    <w:p w:rsidR="00751074" w:rsidRPr="00735C72" w:rsidRDefault="00751074" w:rsidP="00751074">
      <w:pPr>
        <w:spacing w:after="0" w:line="240" w:lineRule="auto"/>
        <w:ind w:firstLine="708"/>
        <w:jc w:val="both"/>
        <w:rPr>
          <w:rFonts w:ascii="Times New Roman" w:hAnsi="Times New Roman"/>
          <w:sz w:val="28"/>
          <w:szCs w:val="28"/>
        </w:rPr>
      </w:pPr>
      <w:r w:rsidRPr="00735C72">
        <w:rPr>
          <w:rFonts w:ascii="Times New Roman" w:hAnsi="Times New Roman"/>
          <w:sz w:val="28"/>
          <w:szCs w:val="28"/>
        </w:rPr>
        <w:t xml:space="preserve">Так зазначаємо, що 14 липня 2015 року Верховна Рада України прийняла в цілому проект Закону України «Про місцеві вибори», внесений народними </w:t>
      </w:r>
      <w:r w:rsidRPr="00735C72">
        <w:rPr>
          <w:rFonts w:ascii="Times New Roman" w:hAnsi="Times New Roman"/>
          <w:sz w:val="28"/>
          <w:szCs w:val="28"/>
        </w:rPr>
        <w:lastRenderedPageBreak/>
        <w:t xml:space="preserve">депутатами України Денисенком В.І. та іншими (реєстр. № 2831-3), який </w:t>
      </w:r>
      <w:r w:rsidRPr="00735C72">
        <w:rPr>
          <w:rFonts w:ascii="Times New Roman" w:hAnsi="Times New Roman"/>
          <w:sz w:val="28"/>
          <w:szCs w:val="28"/>
        </w:rPr>
        <w:br/>
        <w:t>06 серпня 2015 року підписано Президентом України.</w:t>
      </w:r>
    </w:p>
    <w:p w:rsidR="002B7DB7" w:rsidRPr="00735C72" w:rsidRDefault="002B7DB7" w:rsidP="002B7DB7">
      <w:pPr>
        <w:spacing w:after="0" w:line="240" w:lineRule="auto"/>
        <w:ind w:firstLine="708"/>
        <w:jc w:val="both"/>
        <w:rPr>
          <w:rFonts w:ascii="Times New Roman" w:hAnsi="Times New Roman"/>
          <w:sz w:val="28"/>
          <w:szCs w:val="28"/>
        </w:rPr>
      </w:pPr>
    </w:p>
    <w:p w:rsidR="009756D5" w:rsidRPr="00735C72" w:rsidRDefault="009756D5" w:rsidP="002B7DB7">
      <w:pPr>
        <w:spacing w:after="0" w:line="240" w:lineRule="auto"/>
        <w:ind w:firstLine="708"/>
        <w:jc w:val="both"/>
        <w:rPr>
          <w:rFonts w:ascii="Times New Roman" w:hAnsi="Times New Roman"/>
          <w:b/>
          <w:sz w:val="28"/>
          <w:szCs w:val="28"/>
          <w:u w:val="single"/>
        </w:rPr>
      </w:pPr>
      <w:r w:rsidRPr="000E2305">
        <w:rPr>
          <w:rFonts w:ascii="Times New Roman" w:hAnsi="Times New Roman"/>
          <w:b/>
          <w:sz w:val="28"/>
          <w:szCs w:val="28"/>
          <w:u w:val="single"/>
        </w:rPr>
        <w:t>у сфері надання адміністративних послуг</w:t>
      </w:r>
    </w:p>
    <w:p w:rsidR="008A4A9D" w:rsidRPr="008A4A9D" w:rsidRDefault="008A4A9D" w:rsidP="008A4A9D">
      <w:pPr>
        <w:pStyle w:val="a3"/>
        <w:spacing w:before="0" w:beforeAutospacing="0" w:after="0" w:afterAutospacing="0"/>
        <w:ind w:firstLine="709"/>
        <w:jc w:val="both"/>
        <w:rPr>
          <w:b/>
          <w:sz w:val="28"/>
          <w:szCs w:val="28"/>
        </w:rPr>
      </w:pPr>
      <w:r>
        <w:rPr>
          <w:sz w:val="28"/>
          <w:szCs w:val="28"/>
        </w:rPr>
        <w:t xml:space="preserve">Міністерством юстиції постійно вживаються заходи у напрямку </w:t>
      </w:r>
      <w:r w:rsidRPr="008A4A9D">
        <w:rPr>
          <w:b/>
          <w:sz w:val="28"/>
          <w:szCs w:val="28"/>
        </w:rPr>
        <w:t>законодавчого та організаційного забезпечення удосконалення процесу надання адміністративних  послуг у сфері державної реєстрації</w:t>
      </w:r>
    </w:p>
    <w:p w:rsidR="008A4A9D" w:rsidRDefault="008A4A9D" w:rsidP="002B7DB7">
      <w:pPr>
        <w:spacing w:after="0" w:line="240" w:lineRule="auto"/>
        <w:ind w:firstLine="708"/>
        <w:jc w:val="both"/>
        <w:rPr>
          <w:rFonts w:ascii="Times New Roman" w:hAnsi="Times New Roman"/>
          <w:sz w:val="28"/>
          <w:szCs w:val="28"/>
        </w:rPr>
      </w:pPr>
    </w:p>
    <w:p w:rsidR="008A4A9D" w:rsidRDefault="008A4A9D" w:rsidP="008A4A9D">
      <w:pPr>
        <w:pStyle w:val="a3"/>
        <w:spacing w:before="0" w:beforeAutospacing="0" w:after="0" w:afterAutospacing="0"/>
        <w:ind w:firstLine="709"/>
        <w:jc w:val="both"/>
        <w:rPr>
          <w:i/>
          <w:sz w:val="28"/>
          <w:szCs w:val="28"/>
        </w:rPr>
      </w:pPr>
      <w:r>
        <w:rPr>
          <w:i/>
          <w:sz w:val="28"/>
          <w:szCs w:val="28"/>
        </w:rPr>
        <w:t xml:space="preserve">Надання адміністративних послуг </w:t>
      </w:r>
      <w:r w:rsidRPr="002F2EC7">
        <w:rPr>
          <w:i/>
          <w:sz w:val="28"/>
          <w:szCs w:val="28"/>
        </w:rPr>
        <w:t>у сфері  державної реєстрації  речових прав на нерухоме майно та їх обтяжень</w:t>
      </w:r>
    </w:p>
    <w:p w:rsidR="008A4A9D" w:rsidRPr="002F2EC7" w:rsidRDefault="008A4A9D" w:rsidP="008A4A9D">
      <w:pPr>
        <w:pStyle w:val="a3"/>
        <w:spacing w:before="0" w:beforeAutospacing="0" w:after="0" w:afterAutospacing="0"/>
        <w:ind w:firstLine="709"/>
        <w:jc w:val="both"/>
        <w:rPr>
          <w:i/>
          <w:sz w:val="28"/>
          <w:szCs w:val="28"/>
        </w:rPr>
      </w:pPr>
    </w:p>
    <w:p w:rsidR="008A4A9D" w:rsidRPr="008A4A9D" w:rsidRDefault="008A4A9D" w:rsidP="008A4A9D">
      <w:pPr>
        <w:spacing w:after="0" w:line="240" w:lineRule="auto"/>
        <w:ind w:firstLine="567"/>
        <w:jc w:val="both"/>
        <w:rPr>
          <w:rFonts w:ascii="Times New Roman" w:eastAsia="MS Minngs" w:hAnsi="Times New Roman"/>
          <w:sz w:val="28"/>
          <w:szCs w:val="28"/>
        </w:rPr>
      </w:pPr>
      <w:r w:rsidRPr="008A4A9D">
        <w:rPr>
          <w:rFonts w:ascii="Times New Roman" w:eastAsia="MS Minngs" w:hAnsi="Times New Roman"/>
          <w:sz w:val="28"/>
          <w:szCs w:val="28"/>
        </w:rPr>
        <w:t xml:space="preserve">12 лютого 2015 року Верховною Радою України прийнято Закон України </w:t>
      </w:r>
      <w:r w:rsidRPr="008A4A9D">
        <w:rPr>
          <w:rFonts w:ascii="Times New Roman" w:eastAsia="MS Minngs" w:hAnsi="Times New Roman"/>
          <w:i/>
          <w:sz w:val="28"/>
          <w:szCs w:val="28"/>
        </w:rPr>
        <w:t>«Про внесення змін до деяких законодавчих актів України щодо спрощення умов ведення бізнесу (дерегуляція)»,</w:t>
      </w:r>
      <w:r w:rsidRPr="008A4A9D">
        <w:rPr>
          <w:rFonts w:ascii="Times New Roman" w:eastAsia="MS Minngs" w:hAnsi="Times New Roman"/>
          <w:sz w:val="28"/>
          <w:szCs w:val="28"/>
        </w:rPr>
        <w:t xml:space="preserve"> яким, з-поміж іншого, внесено зміни до Закону України «Про державну реєстрацію речових прав на нерухоме майно та їх обтяжень» (далі – Закон) та </w:t>
      </w:r>
      <w:r w:rsidRPr="008A4A9D">
        <w:rPr>
          <w:rFonts w:ascii="Times New Roman" w:eastAsia="MS Minngs" w:hAnsi="Times New Roman"/>
          <w:i/>
          <w:sz w:val="28"/>
          <w:szCs w:val="28"/>
        </w:rPr>
        <w:t>розширено коло осіб, яким надано право прийому та видачі документів у сфері державної реєстрації прав.</w:t>
      </w:r>
      <w:r w:rsidRPr="008A4A9D">
        <w:rPr>
          <w:rFonts w:ascii="Times New Roman" w:eastAsia="MS Minngs" w:hAnsi="Times New Roman"/>
          <w:sz w:val="28"/>
          <w:szCs w:val="28"/>
        </w:rPr>
        <w:t xml:space="preserve"> Відтак, повноваження державного реєстратора, передбачені Законом, з видачі та прийому документів можуть також виконувати посадові особи органів місцевого самоврядування, адміністратори центрів надання адміністративних послуг, нотаріуси. Такі зміни направлені на підвищення рівня надання адміністративних послуг та  наближення їх до споживача.</w:t>
      </w:r>
    </w:p>
    <w:p w:rsidR="008A4A9D" w:rsidRPr="008A4A9D" w:rsidRDefault="008A4A9D" w:rsidP="008A4A9D">
      <w:pPr>
        <w:spacing w:after="0" w:line="240" w:lineRule="auto"/>
        <w:ind w:firstLine="709"/>
        <w:contextualSpacing/>
        <w:jc w:val="both"/>
        <w:rPr>
          <w:rFonts w:ascii="Times New Roman" w:hAnsi="Times New Roman"/>
          <w:sz w:val="28"/>
          <w:szCs w:val="28"/>
        </w:rPr>
      </w:pPr>
      <w:r w:rsidRPr="008A4A9D">
        <w:rPr>
          <w:rFonts w:ascii="Times New Roman" w:hAnsi="Times New Roman"/>
          <w:sz w:val="28"/>
          <w:szCs w:val="28"/>
        </w:rPr>
        <w:t>Крім того, статтю 29 Закону викладено в новій редакції, відповідно до положень якої запроваджено диференційовані розміри адміністративного збору за державну реєстрацію речових прав на нерухоме майно залежно від суб’єкта (юридична чи фізична особа) та об’єкта, права на який підлягають державній реєстрації.</w:t>
      </w:r>
    </w:p>
    <w:p w:rsidR="008A4A9D" w:rsidRPr="008A4A9D" w:rsidRDefault="008A4A9D" w:rsidP="008A4A9D">
      <w:pPr>
        <w:spacing w:after="0" w:line="240" w:lineRule="auto"/>
        <w:ind w:firstLine="709"/>
        <w:contextualSpacing/>
        <w:jc w:val="both"/>
        <w:rPr>
          <w:rFonts w:ascii="Times New Roman" w:hAnsi="Times New Roman"/>
          <w:sz w:val="28"/>
          <w:szCs w:val="28"/>
        </w:rPr>
      </w:pPr>
      <w:r w:rsidRPr="008A4A9D">
        <w:rPr>
          <w:rFonts w:ascii="Times New Roman" w:hAnsi="Times New Roman"/>
          <w:sz w:val="28"/>
          <w:szCs w:val="28"/>
        </w:rPr>
        <w:t>Задля впровадження механізму реалізації вказаних вище змін,  Кабінетом Міністрів України 18 березня 2015 року прийнято постанову № 137 «Деякі питання спрощення порядку надання адміністративних послуг у сфері державної реєстрації речових прав на нерухоме майно та їх обтяжень».</w:t>
      </w:r>
    </w:p>
    <w:p w:rsidR="008A4A9D" w:rsidRPr="008A4A9D" w:rsidRDefault="008A4A9D" w:rsidP="008A4A9D">
      <w:pPr>
        <w:spacing w:after="0" w:line="240" w:lineRule="auto"/>
        <w:ind w:firstLine="709"/>
        <w:contextualSpacing/>
        <w:jc w:val="both"/>
        <w:rPr>
          <w:rFonts w:ascii="Times New Roman" w:hAnsi="Times New Roman"/>
          <w:sz w:val="28"/>
          <w:szCs w:val="28"/>
        </w:rPr>
      </w:pPr>
    </w:p>
    <w:p w:rsidR="008A4A9D" w:rsidRPr="008A4A9D" w:rsidRDefault="008A4A9D" w:rsidP="008A4A9D">
      <w:pPr>
        <w:spacing w:after="0" w:line="240" w:lineRule="auto"/>
        <w:ind w:firstLine="567"/>
        <w:jc w:val="both"/>
        <w:rPr>
          <w:rFonts w:ascii="Times New Roman" w:eastAsia="MS Minngs" w:hAnsi="Times New Roman"/>
          <w:sz w:val="28"/>
          <w:szCs w:val="28"/>
          <w:vertAlign w:val="subscript"/>
        </w:rPr>
      </w:pPr>
      <w:r w:rsidRPr="008A4A9D">
        <w:rPr>
          <w:rFonts w:ascii="Times New Roman" w:eastAsia="MS Minngs" w:hAnsi="Times New Roman"/>
          <w:sz w:val="28"/>
          <w:szCs w:val="28"/>
        </w:rPr>
        <w:t xml:space="preserve">05 березня 2015 року Верховною Радою України прийнято Закон України </w:t>
      </w:r>
      <w:r w:rsidRPr="008A4A9D">
        <w:rPr>
          <w:rFonts w:ascii="Times New Roman" w:eastAsia="MS Minngs" w:hAnsi="Times New Roman"/>
          <w:i/>
          <w:sz w:val="28"/>
          <w:szCs w:val="28"/>
        </w:rPr>
        <w:t>«Про внесення змін до деяких законів України щодо уточнення повноважень нотаріусів та особливостей реєстрації похідних речових прав на земельні ділянки сільськогосподарського призначення»</w:t>
      </w:r>
      <w:r w:rsidRPr="008A4A9D">
        <w:rPr>
          <w:rFonts w:ascii="Times New Roman" w:eastAsia="MS Minngs" w:hAnsi="Times New Roman"/>
          <w:sz w:val="28"/>
          <w:szCs w:val="28"/>
        </w:rPr>
        <w:t>, яким з-поміж іншого внесено зміни до Закону, а саме доповнено Закон статтею 4</w:t>
      </w:r>
      <w:r w:rsidRPr="008A4A9D">
        <w:rPr>
          <w:rFonts w:ascii="Times New Roman" w:eastAsia="MS Minngs" w:hAnsi="Times New Roman"/>
          <w:sz w:val="28"/>
          <w:szCs w:val="28"/>
          <w:vertAlign w:val="superscript"/>
        </w:rPr>
        <w:t>2</w:t>
      </w:r>
      <w:r w:rsidRPr="008A4A9D">
        <w:rPr>
          <w:rFonts w:ascii="Times New Roman" w:eastAsia="MS Minngs" w:hAnsi="Times New Roman"/>
          <w:sz w:val="28"/>
          <w:szCs w:val="28"/>
          <w:vertAlign w:val="subscript"/>
        </w:rPr>
        <w:t>.</w:t>
      </w:r>
    </w:p>
    <w:p w:rsidR="008A4A9D" w:rsidRPr="008A4A9D" w:rsidRDefault="008A4A9D" w:rsidP="008A4A9D">
      <w:pPr>
        <w:spacing w:after="0" w:line="240" w:lineRule="auto"/>
        <w:ind w:firstLine="567"/>
        <w:jc w:val="both"/>
        <w:rPr>
          <w:rFonts w:ascii="Times New Roman" w:eastAsia="MS Minngs" w:hAnsi="Times New Roman"/>
          <w:i/>
          <w:sz w:val="28"/>
          <w:szCs w:val="28"/>
        </w:rPr>
      </w:pPr>
      <w:r w:rsidRPr="008A4A9D">
        <w:rPr>
          <w:rFonts w:ascii="Times New Roman" w:eastAsia="MS Minngs" w:hAnsi="Times New Roman"/>
          <w:sz w:val="28"/>
          <w:szCs w:val="28"/>
        </w:rPr>
        <w:t xml:space="preserve">Вказаними змінами значно розширено коло повноважень нотаріуса у сфері державної реєстрації речових прав на нерухоме майно. Так, державна реєстрація речових прав, похідних від права власності, на земельні ділянки сільськогосподарського призначення </w:t>
      </w:r>
      <w:r w:rsidRPr="008A4A9D">
        <w:rPr>
          <w:rFonts w:ascii="Times New Roman" w:eastAsia="MS Minngs" w:hAnsi="Times New Roman"/>
          <w:i/>
          <w:sz w:val="28"/>
          <w:szCs w:val="28"/>
        </w:rPr>
        <w:t>може здійснюватися нотаріусом незалежно від нотаріального посвідчення договору, на підставі якого виникає таке право.</w:t>
      </w:r>
    </w:p>
    <w:p w:rsidR="008A4A9D" w:rsidRPr="008A4A9D" w:rsidRDefault="008A4A9D" w:rsidP="008A4A9D">
      <w:pPr>
        <w:spacing w:after="0" w:line="240" w:lineRule="auto"/>
        <w:ind w:firstLine="567"/>
        <w:jc w:val="both"/>
        <w:rPr>
          <w:rFonts w:ascii="Times New Roman" w:eastAsia="MS Minngs" w:hAnsi="Times New Roman"/>
          <w:sz w:val="28"/>
          <w:szCs w:val="28"/>
        </w:rPr>
      </w:pPr>
      <w:r w:rsidRPr="008A4A9D">
        <w:rPr>
          <w:rFonts w:ascii="Times New Roman" w:eastAsia="MS Minngs" w:hAnsi="Times New Roman"/>
          <w:sz w:val="28"/>
          <w:szCs w:val="28"/>
        </w:rPr>
        <w:lastRenderedPageBreak/>
        <w:t>Згідно з положеннями прийнятого Закону нотаріус, під час вчинення нотаріальних дій та проведення державної реєстрації прав, здійснює пошук у Державному земельному кадастрі відомостей про зареєстровану земельну ділянку та за його результатами за допомогою програмного забезпечення Державного земельного кадастру формує витяг із Державного земельного кадастру.</w:t>
      </w:r>
    </w:p>
    <w:p w:rsidR="008A4A9D" w:rsidRPr="008A4A9D" w:rsidRDefault="008A4A9D" w:rsidP="008A4A9D">
      <w:pPr>
        <w:spacing w:after="0" w:line="240" w:lineRule="auto"/>
        <w:ind w:firstLine="567"/>
        <w:jc w:val="both"/>
        <w:rPr>
          <w:rFonts w:ascii="Times New Roman" w:hAnsi="Times New Roman"/>
          <w:sz w:val="28"/>
          <w:szCs w:val="28"/>
        </w:rPr>
      </w:pPr>
      <w:r w:rsidRPr="008A4A9D">
        <w:rPr>
          <w:rFonts w:ascii="Times New Roman" w:eastAsia="MS Minngs" w:hAnsi="Times New Roman"/>
          <w:sz w:val="28"/>
          <w:szCs w:val="28"/>
        </w:rPr>
        <w:t xml:space="preserve">Також Закон передбачає можливість проведення державної реєстрації похідного речового права на земельну ділянку сільськогосподарського призначення, право власності на яку виникло та оформлено в установленому порядку до 1 січня 2013 року, одночасно з державною реєстрацією права власності на таку земельну ділянку, що, у свою чергу, сприяє </w:t>
      </w:r>
      <w:r w:rsidRPr="008A4A9D">
        <w:rPr>
          <w:rFonts w:ascii="Times New Roman" w:hAnsi="Times New Roman"/>
          <w:sz w:val="28"/>
          <w:szCs w:val="28"/>
        </w:rPr>
        <w:t>спрощенню порядку державної реєстрації прав оренди на земельні ділянки сільськогосподарського призначення та забезпеченню більш ефективного використання земель сільськогосподарського призначення суб'єктами господарювання.</w:t>
      </w:r>
    </w:p>
    <w:p w:rsidR="008A4A9D" w:rsidRPr="008A4A9D" w:rsidRDefault="008A4A9D" w:rsidP="008A4A9D">
      <w:pPr>
        <w:spacing w:after="0" w:line="240" w:lineRule="auto"/>
        <w:ind w:firstLine="567"/>
        <w:jc w:val="both"/>
        <w:rPr>
          <w:rFonts w:ascii="Times New Roman" w:eastAsia="MS Minngs" w:hAnsi="Times New Roman"/>
          <w:sz w:val="28"/>
          <w:szCs w:val="28"/>
        </w:rPr>
      </w:pPr>
      <w:r w:rsidRPr="008A4A9D">
        <w:rPr>
          <w:rFonts w:ascii="Times New Roman" w:eastAsia="MS Minngs" w:hAnsi="Times New Roman"/>
          <w:sz w:val="28"/>
          <w:szCs w:val="28"/>
        </w:rPr>
        <w:t>З метою удосконалення процедури державної реєстрації, мінімізації корупційних ризиків та збільшення надходжень до Державного бюджету України, Кабінетом Міністрів України 8 квітня 2015 року було прийнято постанову № 190 «Про надання послуг у сфері державної реєстрації речових прав на нерухоме майно та їх обтяжень  у скорочені строки», якою було встановлено скорочені строки надання послуг у сфері державної реєстрації прав на нерухоме майно та їх обтяжень і розмір плати за їх надання у такі строки.</w:t>
      </w:r>
    </w:p>
    <w:p w:rsidR="008A4A9D" w:rsidRPr="008A4A9D" w:rsidRDefault="008A4A9D" w:rsidP="008A4A9D">
      <w:pPr>
        <w:spacing w:after="0" w:line="240" w:lineRule="auto"/>
        <w:ind w:firstLine="567"/>
        <w:jc w:val="both"/>
        <w:rPr>
          <w:rFonts w:ascii="Times New Roman" w:hAnsi="Times New Roman"/>
          <w:sz w:val="28"/>
          <w:szCs w:val="28"/>
        </w:rPr>
      </w:pPr>
      <w:r w:rsidRPr="008A4A9D">
        <w:rPr>
          <w:rFonts w:ascii="Times New Roman" w:eastAsia="MS Minngs" w:hAnsi="Times New Roman"/>
          <w:sz w:val="28"/>
          <w:szCs w:val="28"/>
        </w:rPr>
        <w:t>За відносно короткий проміжок часу (з моменту запровадження вищевказаних механізмів) до Державного бюджету України від надання послуг у скорочені строки додатково надійшло 1 млн. 191 тис. грн. На сьогодні Міністерством юстиції підготовлено проект постанови Кабінету Міністрів, у якому пропонується розширити перелік адміністративних послуг, які надаються у скорочені строки і визначити розмір плати за такі послуги.</w:t>
      </w:r>
    </w:p>
    <w:p w:rsidR="008A4A9D" w:rsidRPr="008A4A9D" w:rsidRDefault="008A4A9D" w:rsidP="008A4A9D">
      <w:pPr>
        <w:spacing w:after="0" w:line="240" w:lineRule="auto"/>
        <w:ind w:firstLine="567"/>
        <w:jc w:val="both"/>
        <w:rPr>
          <w:rFonts w:ascii="Times New Roman" w:eastAsia="MS Minngs" w:hAnsi="Times New Roman"/>
          <w:sz w:val="28"/>
          <w:szCs w:val="28"/>
        </w:rPr>
      </w:pPr>
      <w:r w:rsidRPr="008A4A9D">
        <w:rPr>
          <w:rFonts w:ascii="Times New Roman" w:hAnsi="Times New Roman"/>
          <w:sz w:val="28"/>
          <w:szCs w:val="28"/>
        </w:rPr>
        <w:t xml:space="preserve">Окремо слід зазначити, що відповідно до </w:t>
      </w:r>
      <w:r w:rsidRPr="008A4A9D">
        <w:rPr>
          <w:rFonts w:ascii="Times New Roman" w:hAnsi="Times New Roman"/>
          <w:i/>
          <w:sz w:val="28"/>
          <w:szCs w:val="28"/>
        </w:rPr>
        <w:t>наказів Міністерства юстиції</w:t>
      </w:r>
      <w:r w:rsidRPr="008A4A9D">
        <w:rPr>
          <w:rFonts w:ascii="Times New Roman" w:eastAsia="MS Minngs" w:hAnsi="Times New Roman"/>
          <w:i/>
          <w:sz w:val="28"/>
          <w:szCs w:val="28"/>
        </w:rPr>
        <w:t xml:space="preserve">  </w:t>
      </w:r>
      <w:r w:rsidRPr="008A4A9D">
        <w:rPr>
          <w:rFonts w:ascii="Times New Roman" w:eastAsia="BatangChe" w:hAnsi="Times New Roman"/>
          <w:i/>
          <w:sz w:val="28"/>
          <w:szCs w:val="28"/>
        </w:rPr>
        <w:t xml:space="preserve"> </w:t>
      </w:r>
      <w:r w:rsidRPr="008A4A9D">
        <w:rPr>
          <w:rFonts w:ascii="Times New Roman" w:eastAsia="BatangChe" w:hAnsi="Times New Roman"/>
          <w:sz w:val="28"/>
          <w:szCs w:val="28"/>
        </w:rPr>
        <w:t>у Київській, Одеській та Львівській областях запроваджено реалізацію пілотних проектів, якими передбачається принцип екстериторіальності подання заяв у сфері державної реєстрації прав відносно нерухомого майна, у тому числі й земельних ділянок, які розташовані у межах вказаних областей. За принципом екстериторіальності заяви можуть подаватися до будь-якого районного, міського, міськрайонного, міжрайонного управління юстиції Київської, Одеської та Львівської області, а також до головних територіальних управлінь юстиції у Київській, Одеській та Львівській областях.</w:t>
      </w:r>
    </w:p>
    <w:p w:rsidR="008A4A9D" w:rsidRPr="008A4A9D" w:rsidRDefault="008A4A9D" w:rsidP="008A4A9D">
      <w:pPr>
        <w:spacing w:after="0" w:line="240" w:lineRule="auto"/>
        <w:ind w:firstLine="708"/>
        <w:jc w:val="both"/>
        <w:rPr>
          <w:rStyle w:val="rvts23"/>
          <w:rFonts w:ascii="Times New Roman" w:hAnsi="Times New Roman"/>
          <w:sz w:val="28"/>
          <w:szCs w:val="28"/>
        </w:rPr>
      </w:pPr>
      <w:r w:rsidRPr="008A4A9D">
        <w:rPr>
          <w:rFonts w:ascii="Times New Roman" w:hAnsi="Times New Roman"/>
          <w:sz w:val="28"/>
          <w:szCs w:val="28"/>
        </w:rPr>
        <w:t xml:space="preserve">Реалізація цих пілотних проектів забезпечує чіткий розподіл обов’язків </w:t>
      </w:r>
      <w:r w:rsidRPr="008A4A9D">
        <w:rPr>
          <w:rStyle w:val="rvts23"/>
          <w:rFonts w:ascii="Times New Roman" w:hAnsi="Times New Roman"/>
          <w:sz w:val="28"/>
          <w:szCs w:val="28"/>
        </w:rPr>
        <w:t>між особами, які приймають заяви у сфері державної реєстрації речових прав на нерухоме майно, та особами, які приймають рішення за результатами розгляду таких заяв та дозволяє також уникнути контакту заявника з особою, яка уповноважена приймати рішення у сфері державної реєстрації речових прав на нерухоме майно та їх обтяжень.</w:t>
      </w:r>
    </w:p>
    <w:p w:rsidR="008A4A9D" w:rsidRPr="008A4A9D" w:rsidRDefault="008A4A9D" w:rsidP="008A4A9D">
      <w:pPr>
        <w:spacing w:after="0" w:line="240" w:lineRule="auto"/>
        <w:ind w:firstLine="708"/>
        <w:jc w:val="both"/>
        <w:rPr>
          <w:rStyle w:val="rvts23"/>
          <w:rFonts w:ascii="Times New Roman" w:hAnsi="Times New Roman"/>
          <w:color w:val="000000"/>
          <w:sz w:val="28"/>
          <w:szCs w:val="28"/>
        </w:rPr>
      </w:pPr>
      <w:r w:rsidRPr="008A4A9D">
        <w:rPr>
          <w:rStyle w:val="rvts23"/>
          <w:rFonts w:ascii="Times New Roman" w:hAnsi="Times New Roman"/>
          <w:sz w:val="28"/>
          <w:szCs w:val="28"/>
        </w:rPr>
        <w:lastRenderedPageBreak/>
        <w:t xml:space="preserve">У свою чергу відповідно до наказу Міністерства юстиції від 07 липня 2015 року </w:t>
      </w:r>
      <w:r w:rsidRPr="008A4A9D">
        <w:rPr>
          <w:rFonts w:ascii="Times New Roman" w:hAnsi="Times New Roman"/>
          <w:color w:val="000000"/>
          <w:sz w:val="28"/>
          <w:szCs w:val="28"/>
          <w:lang w:eastAsia="uk-UA"/>
        </w:rPr>
        <w:t>№</w:t>
      </w:r>
      <w:r w:rsidRPr="008A4A9D">
        <w:rPr>
          <w:rFonts w:ascii="Times New Roman" w:hAnsi="Times New Roman"/>
          <w:color w:val="000000"/>
          <w:sz w:val="20"/>
          <w:lang w:eastAsia="uk-UA"/>
        </w:rPr>
        <w:t xml:space="preserve"> </w:t>
      </w:r>
      <w:r w:rsidRPr="008A4A9D">
        <w:rPr>
          <w:rFonts w:ascii="Times New Roman" w:hAnsi="Times New Roman"/>
          <w:color w:val="000000"/>
          <w:sz w:val="28"/>
          <w:szCs w:val="28"/>
          <w:lang w:eastAsia="uk-UA"/>
        </w:rPr>
        <w:t xml:space="preserve">1159/5 </w:t>
      </w:r>
      <w:r w:rsidRPr="008A4A9D">
        <w:rPr>
          <w:rStyle w:val="rvts23"/>
          <w:rFonts w:ascii="Times New Roman" w:hAnsi="Times New Roman"/>
          <w:sz w:val="28"/>
          <w:szCs w:val="28"/>
        </w:rPr>
        <w:t>«</w:t>
      </w:r>
      <w:bookmarkStart w:id="0" w:name="n4"/>
      <w:bookmarkEnd w:id="0"/>
      <w:r w:rsidRPr="008A4A9D">
        <w:rPr>
          <w:rStyle w:val="rvts23"/>
          <w:rFonts w:ascii="Times New Roman" w:hAnsi="Times New Roman"/>
          <w:color w:val="000000"/>
          <w:sz w:val="28"/>
          <w:szCs w:val="28"/>
        </w:rPr>
        <w:t>Про реалізацію пілотного проекту у сфері державної реєстрації речових прав на нерухоме майно та їх обтяжень щодо попередньої подачі заяв</w:t>
      </w:r>
      <w:r w:rsidRPr="008A4A9D">
        <w:rPr>
          <w:rFonts w:ascii="Times New Roman" w:hAnsi="Times New Roman"/>
          <w:color w:val="000000"/>
          <w:sz w:val="28"/>
          <w:szCs w:val="28"/>
        </w:rPr>
        <w:t xml:space="preserve"> </w:t>
      </w:r>
      <w:r w:rsidRPr="008A4A9D">
        <w:rPr>
          <w:rFonts w:ascii="Times New Roman" w:hAnsi="Times New Roman"/>
          <w:sz w:val="28"/>
          <w:szCs w:val="28"/>
        </w:rPr>
        <w:t>в управліннях юстиції Київської, Волинської, Полтавської, Рівненської та Одеської областей» реалізується пілотний проект у сфері державної реєстрації речових прав на нерухоме майно щодо попередньої подачі заяв, який надає</w:t>
      </w:r>
      <w:r w:rsidRPr="008A4A9D">
        <w:rPr>
          <w:rStyle w:val="rvts23"/>
          <w:rFonts w:ascii="Times New Roman" w:hAnsi="Times New Roman"/>
          <w:sz w:val="28"/>
          <w:szCs w:val="28"/>
        </w:rPr>
        <w:t xml:space="preserve"> право особам, основним видом діяльності яких є вирощування та переробка сільськогосподарської продукції, доступу до програмного забезпечення, сумісного з програмним забезпеченням Державного реєстру прав, відповідно до укладених з адміністратором Державного реєстру прав договорів з метою подання заяв про державну реєстрацію речових прав на нерухоме майно для їх попереднього розгляду. </w:t>
      </w:r>
    </w:p>
    <w:p w:rsidR="008A4A9D" w:rsidRPr="008A4A9D" w:rsidRDefault="008A4A9D" w:rsidP="008A4A9D">
      <w:pPr>
        <w:spacing w:after="0" w:line="240" w:lineRule="auto"/>
        <w:ind w:firstLine="708"/>
        <w:jc w:val="both"/>
        <w:rPr>
          <w:rStyle w:val="rvts23"/>
          <w:rFonts w:ascii="Times New Roman" w:hAnsi="Times New Roman"/>
          <w:sz w:val="28"/>
          <w:szCs w:val="28"/>
        </w:rPr>
      </w:pPr>
      <w:r w:rsidRPr="008A4A9D">
        <w:rPr>
          <w:rStyle w:val="rvts23"/>
          <w:rFonts w:ascii="Times New Roman" w:hAnsi="Times New Roman"/>
          <w:sz w:val="28"/>
          <w:szCs w:val="28"/>
        </w:rPr>
        <w:t>Пілотний проект також передбачає можливість подання аграріями заяви в електронній формі, перевірку державними реєстраторами протягом 6 робочих днів наявності всіх необхідних для державної реєстрації речових прав документів, а також відповідності заявлених прав поданим документам, а також повідомлення заявника про попередні результати розгляду документів та про дату і час звернення до  державного реєстратора.</w:t>
      </w:r>
    </w:p>
    <w:p w:rsidR="008A4A9D" w:rsidRPr="008A4A9D" w:rsidRDefault="008A4A9D" w:rsidP="008A4A9D">
      <w:pPr>
        <w:spacing w:after="0" w:line="240" w:lineRule="auto"/>
        <w:ind w:firstLine="708"/>
        <w:jc w:val="both"/>
        <w:rPr>
          <w:rStyle w:val="rvts23"/>
          <w:rFonts w:ascii="Times New Roman" w:hAnsi="Times New Roman"/>
          <w:sz w:val="28"/>
          <w:szCs w:val="28"/>
        </w:rPr>
      </w:pPr>
      <w:r w:rsidRPr="008A4A9D">
        <w:rPr>
          <w:rStyle w:val="rvts23"/>
          <w:rFonts w:ascii="Times New Roman" w:hAnsi="Times New Roman"/>
          <w:sz w:val="28"/>
          <w:szCs w:val="28"/>
        </w:rPr>
        <w:t xml:space="preserve">За нетривалий час реалізації пілотного проекту (з 21 липня 2015 року), </w:t>
      </w:r>
      <w:r w:rsidRPr="008A4A9D">
        <w:rPr>
          <w:rStyle w:val="rvts23"/>
          <w:rFonts w:ascii="Times New Roman" w:hAnsi="Times New Roman"/>
          <w:i/>
          <w:sz w:val="28"/>
          <w:szCs w:val="28"/>
        </w:rPr>
        <w:t>адміністратором Державного реєстру прав укладено 38 договорів із сільгосптоваровиробниками,</w:t>
      </w:r>
      <w:r w:rsidRPr="008A4A9D">
        <w:rPr>
          <w:rStyle w:val="rvts23"/>
          <w:rFonts w:ascii="Times New Roman" w:hAnsi="Times New Roman"/>
          <w:sz w:val="28"/>
          <w:szCs w:val="28"/>
        </w:rPr>
        <w:t xml:space="preserve"> із них у Київській області –11, Одеській – 16, Полтавській – 11.</w:t>
      </w:r>
    </w:p>
    <w:p w:rsidR="008A4A9D" w:rsidRDefault="008A4A9D" w:rsidP="002B7DB7">
      <w:pPr>
        <w:pStyle w:val="a3"/>
        <w:shd w:val="clear" w:color="auto" w:fill="FFFFFF"/>
        <w:spacing w:before="0" w:beforeAutospacing="0" w:after="0" w:afterAutospacing="0"/>
        <w:ind w:firstLine="567"/>
        <w:jc w:val="both"/>
        <w:rPr>
          <w:sz w:val="28"/>
          <w:szCs w:val="28"/>
          <w:lang w:eastAsia="ru-RU"/>
        </w:rPr>
      </w:pPr>
    </w:p>
    <w:p w:rsidR="008A4A9D" w:rsidRPr="008A4A9D" w:rsidRDefault="008A4A9D" w:rsidP="008A4A9D">
      <w:pPr>
        <w:tabs>
          <w:tab w:val="left" w:pos="993"/>
        </w:tabs>
        <w:spacing w:after="0" w:line="240" w:lineRule="auto"/>
        <w:ind w:firstLine="567"/>
        <w:jc w:val="both"/>
        <w:rPr>
          <w:rFonts w:ascii="Times New Roman" w:hAnsi="Times New Roman"/>
          <w:color w:val="000000"/>
          <w:sz w:val="28"/>
          <w:szCs w:val="28"/>
        </w:rPr>
      </w:pPr>
      <w:r w:rsidRPr="008A4A9D">
        <w:rPr>
          <w:rFonts w:ascii="Times New Roman" w:hAnsi="Times New Roman"/>
          <w:color w:val="000000"/>
          <w:sz w:val="28"/>
          <w:szCs w:val="28"/>
        </w:rPr>
        <w:t xml:space="preserve">У напрямку законодавчого врегулювання надання адміністративних послуг </w:t>
      </w:r>
      <w:r w:rsidRPr="008A4A9D">
        <w:rPr>
          <w:rFonts w:ascii="Times New Roman" w:hAnsi="Times New Roman"/>
          <w:i/>
          <w:color w:val="000000"/>
          <w:sz w:val="28"/>
          <w:szCs w:val="28"/>
        </w:rPr>
        <w:t>у сфері державної реєстрації юридичних осіб та фізичних осіб – підприємців</w:t>
      </w:r>
      <w:r w:rsidRPr="008A4A9D">
        <w:rPr>
          <w:rFonts w:ascii="Times New Roman" w:hAnsi="Times New Roman"/>
          <w:color w:val="000000"/>
          <w:sz w:val="28"/>
          <w:szCs w:val="28"/>
        </w:rPr>
        <w:t xml:space="preserve"> останнім часом намітилися істотні зрушення. </w:t>
      </w:r>
    </w:p>
    <w:p w:rsidR="008A4A9D" w:rsidRPr="008A4A9D" w:rsidRDefault="008A4A9D" w:rsidP="008A4A9D">
      <w:pPr>
        <w:tabs>
          <w:tab w:val="left" w:pos="993"/>
        </w:tabs>
        <w:spacing w:after="0" w:line="240" w:lineRule="auto"/>
        <w:ind w:firstLine="567"/>
        <w:jc w:val="both"/>
        <w:rPr>
          <w:rFonts w:ascii="Times New Roman" w:hAnsi="Times New Roman"/>
          <w:color w:val="000000"/>
          <w:sz w:val="28"/>
          <w:szCs w:val="28"/>
        </w:rPr>
      </w:pPr>
      <w:r w:rsidRPr="008A4A9D">
        <w:rPr>
          <w:rFonts w:ascii="Times New Roman" w:hAnsi="Times New Roman"/>
          <w:color w:val="000000"/>
          <w:sz w:val="28"/>
          <w:szCs w:val="28"/>
        </w:rPr>
        <w:t>Так, Законом України «Про внесення змін до деяких законодавчих актів України щодо спрощення умов ведення бізнесу (дерегуляція)»</w:t>
      </w:r>
      <w:r w:rsidRPr="008A4A9D">
        <w:rPr>
          <w:rFonts w:ascii="Times New Roman" w:hAnsi="Times New Roman"/>
          <w:sz w:val="28"/>
          <w:szCs w:val="28"/>
        </w:rPr>
        <w:t xml:space="preserve"> від 12.02.2015   № 191-VIII</w:t>
      </w:r>
      <w:r w:rsidRPr="008A4A9D">
        <w:rPr>
          <w:rFonts w:ascii="Times New Roman" w:hAnsi="Times New Roman"/>
          <w:color w:val="000000"/>
          <w:sz w:val="28"/>
          <w:szCs w:val="28"/>
        </w:rPr>
        <w:t xml:space="preserve"> </w:t>
      </w:r>
      <w:r w:rsidRPr="008A4A9D">
        <w:rPr>
          <w:rFonts w:ascii="Times New Roman" w:hAnsi="Times New Roman"/>
          <w:sz w:val="28"/>
          <w:szCs w:val="28"/>
        </w:rPr>
        <w:t xml:space="preserve">удосконалено процедуру надання відомостей з Єдиного державного реєстру юридичних осіб та фізичних осіб – підприємців (далі – Єдиний державний реєстр) та </w:t>
      </w:r>
      <w:r w:rsidRPr="008A4A9D">
        <w:rPr>
          <w:rFonts w:ascii="Times New Roman" w:hAnsi="Times New Roman"/>
          <w:color w:val="000000"/>
          <w:sz w:val="28"/>
          <w:szCs w:val="28"/>
        </w:rPr>
        <w:t xml:space="preserve">запроваджено інформаційну взаємодію </w:t>
      </w:r>
      <w:r w:rsidRPr="008A4A9D">
        <w:rPr>
          <w:rFonts w:ascii="Times New Roman" w:hAnsi="Times New Roman"/>
          <w:sz w:val="28"/>
          <w:szCs w:val="28"/>
        </w:rPr>
        <w:t>між Єдиним державним реєстром та інформаційними системами органів державної влади, обмін документами в електронній формі.</w:t>
      </w:r>
    </w:p>
    <w:p w:rsidR="008A4A9D" w:rsidRPr="008A4A9D" w:rsidRDefault="008A4A9D" w:rsidP="008A4A9D">
      <w:pPr>
        <w:tabs>
          <w:tab w:val="left" w:pos="993"/>
        </w:tabs>
        <w:spacing w:after="0" w:line="240" w:lineRule="auto"/>
        <w:ind w:firstLine="567"/>
        <w:jc w:val="both"/>
        <w:rPr>
          <w:rFonts w:ascii="Times New Roman" w:hAnsi="Times New Roman"/>
          <w:sz w:val="28"/>
          <w:szCs w:val="28"/>
        </w:rPr>
      </w:pPr>
      <w:r w:rsidRPr="008A4A9D">
        <w:rPr>
          <w:rFonts w:ascii="Times New Roman" w:hAnsi="Times New Roman"/>
          <w:sz w:val="28"/>
          <w:szCs w:val="28"/>
        </w:rPr>
        <w:t>Зокрема, на законодавчому рівні закріплено, що відомості, що містяться в Єдиному державному реєстрі, є відкритими і загальнодоступними та надаються у формі відкритого доступу через офіційний веб-сайт центрального органу виконавчої влади, що реалізує державну політику у сфері державної реєстрації юридичних осіб та фізичних осіб – підприємців, шляхом їх пошуку, перегляду, копіювання та роздрукування, а також у формі витягу, довідки, виписки.</w:t>
      </w:r>
    </w:p>
    <w:p w:rsidR="008A4A9D" w:rsidRPr="008A4A9D" w:rsidRDefault="008A4A9D" w:rsidP="008A4A9D">
      <w:pPr>
        <w:keepNext/>
        <w:spacing w:after="0" w:line="240" w:lineRule="auto"/>
        <w:ind w:firstLine="567"/>
        <w:jc w:val="both"/>
        <w:rPr>
          <w:rFonts w:ascii="Times New Roman" w:hAnsi="Times New Roman"/>
          <w:sz w:val="28"/>
          <w:szCs w:val="28"/>
        </w:rPr>
      </w:pPr>
      <w:r w:rsidRPr="008A4A9D">
        <w:rPr>
          <w:rFonts w:ascii="Times New Roman" w:hAnsi="Times New Roman"/>
          <w:sz w:val="28"/>
          <w:szCs w:val="28"/>
        </w:rPr>
        <w:lastRenderedPageBreak/>
        <w:t>З метою</w:t>
      </w:r>
      <w:r w:rsidRPr="008A4A9D">
        <w:rPr>
          <w:rFonts w:ascii="Times New Roman" w:hAnsi="Times New Roman"/>
          <w:color w:val="000000"/>
          <w:sz w:val="28"/>
          <w:szCs w:val="28"/>
        </w:rPr>
        <w:t xml:space="preserve"> вдосконалення процедури надання відомостей з Єдиного державного реєстру Мін’юстом запроваджено такі</w:t>
      </w:r>
      <w:r w:rsidRPr="008A4A9D">
        <w:rPr>
          <w:rFonts w:ascii="Times New Roman" w:hAnsi="Times New Roman"/>
          <w:sz w:val="28"/>
          <w:szCs w:val="28"/>
        </w:rPr>
        <w:t xml:space="preserve"> електронні сервіси, як:</w:t>
      </w:r>
    </w:p>
    <w:p w:rsidR="008A4A9D" w:rsidRPr="008A4A9D" w:rsidRDefault="008A4A9D" w:rsidP="008A4A9D">
      <w:pPr>
        <w:keepNext/>
        <w:tabs>
          <w:tab w:val="left" w:pos="567"/>
        </w:tabs>
        <w:spacing w:after="0" w:line="240" w:lineRule="auto"/>
        <w:jc w:val="both"/>
        <w:rPr>
          <w:rFonts w:ascii="Times New Roman" w:hAnsi="Times New Roman"/>
          <w:sz w:val="28"/>
          <w:szCs w:val="28"/>
        </w:rPr>
      </w:pPr>
      <w:r w:rsidRPr="008A4A9D">
        <w:rPr>
          <w:rFonts w:ascii="Times New Roman" w:hAnsi="Times New Roman"/>
          <w:sz w:val="28"/>
          <w:szCs w:val="28"/>
        </w:rPr>
        <w:tab/>
        <w:t xml:space="preserve">надання у режимі реального часу електронних виписок, витягів та довідок з Єдиного державного реєстру через офіційний сайт </w:t>
      </w:r>
      <w:r w:rsidRPr="008A4A9D">
        <w:rPr>
          <w:rFonts w:ascii="Times New Roman" w:hAnsi="Times New Roman"/>
          <w:color w:val="000000"/>
          <w:sz w:val="28"/>
          <w:szCs w:val="28"/>
        </w:rPr>
        <w:t>Мін’юсту</w:t>
      </w:r>
      <w:r w:rsidRPr="008A4A9D">
        <w:rPr>
          <w:rFonts w:ascii="Times New Roman" w:hAnsi="Times New Roman"/>
          <w:sz w:val="28"/>
          <w:szCs w:val="28"/>
        </w:rPr>
        <w:t xml:space="preserve">; </w:t>
      </w:r>
    </w:p>
    <w:p w:rsidR="008A4A9D" w:rsidRPr="008A4A9D" w:rsidRDefault="008A4A9D" w:rsidP="008A4A9D">
      <w:pPr>
        <w:tabs>
          <w:tab w:val="left" w:pos="567"/>
          <w:tab w:val="left" w:pos="1134"/>
        </w:tabs>
        <w:spacing w:after="0" w:line="240" w:lineRule="auto"/>
        <w:jc w:val="both"/>
        <w:rPr>
          <w:rFonts w:ascii="Times New Roman" w:hAnsi="Times New Roman"/>
          <w:sz w:val="28"/>
          <w:szCs w:val="28"/>
        </w:rPr>
      </w:pPr>
      <w:r w:rsidRPr="008A4A9D">
        <w:rPr>
          <w:rFonts w:ascii="Times New Roman" w:hAnsi="Times New Roman"/>
          <w:sz w:val="28"/>
          <w:szCs w:val="28"/>
        </w:rPr>
        <w:tab/>
        <w:t>надання протягом 24 годин електронних виписок, витягів та довідок через Реєстраційний портал з використанням  електронного цифрового підпису державного реєстратора.</w:t>
      </w:r>
    </w:p>
    <w:p w:rsidR="008A4A9D" w:rsidRPr="008A4A9D" w:rsidRDefault="008A4A9D" w:rsidP="008A4A9D">
      <w:pPr>
        <w:tabs>
          <w:tab w:val="left" w:pos="851"/>
          <w:tab w:val="left" w:pos="1134"/>
        </w:tabs>
        <w:spacing w:after="0" w:line="240" w:lineRule="auto"/>
        <w:ind w:firstLine="567"/>
        <w:jc w:val="both"/>
        <w:rPr>
          <w:rFonts w:ascii="Times New Roman" w:hAnsi="Times New Roman"/>
          <w:sz w:val="28"/>
          <w:szCs w:val="28"/>
        </w:rPr>
      </w:pPr>
      <w:r w:rsidRPr="008A4A9D">
        <w:rPr>
          <w:rFonts w:ascii="Times New Roman" w:hAnsi="Times New Roman"/>
          <w:sz w:val="28"/>
          <w:szCs w:val="28"/>
        </w:rPr>
        <w:t xml:space="preserve">При цьому виписки, витяги та довідки в паперовій та електронній формах мають однакову юридичну силу. Зазначене надало змогу, не виходячи з дому (офісу), отримувати відповідні документи, що суттєво заощаджує час на отримання вказаних послуг. </w:t>
      </w:r>
      <w:r w:rsidRPr="008A4A9D">
        <w:rPr>
          <w:rFonts w:ascii="Times New Roman" w:eastAsia="Times New Roman" w:hAnsi="Times New Roman"/>
          <w:sz w:val="28"/>
          <w:szCs w:val="28"/>
          <w:lang w:eastAsia="uk-UA"/>
        </w:rPr>
        <w:t>З 07 квітня 2015 року зазначеними електронними сервісами скористалися близько як 55 тис. споживачів таких послуг.</w:t>
      </w:r>
    </w:p>
    <w:p w:rsidR="008A4A9D" w:rsidRPr="008A4A9D" w:rsidRDefault="008A4A9D" w:rsidP="008A4A9D">
      <w:pPr>
        <w:tabs>
          <w:tab w:val="left" w:pos="851"/>
        </w:tabs>
        <w:spacing w:after="0" w:line="240" w:lineRule="auto"/>
        <w:ind w:firstLine="567"/>
        <w:jc w:val="both"/>
        <w:rPr>
          <w:rFonts w:ascii="Times New Roman" w:hAnsi="Times New Roman"/>
          <w:sz w:val="28"/>
          <w:szCs w:val="28"/>
        </w:rPr>
      </w:pPr>
    </w:p>
    <w:p w:rsidR="008A4A9D" w:rsidRPr="008A4A9D" w:rsidRDefault="008A4A9D" w:rsidP="008A4A9D">
      <w:pPr>
        <w:spacing w:after="0" w:line="240" w:lineRule="auto"/>
        <w:ind w:firstLine="567"/>
        <w:jc w:val="both"/>
        <w:rPr>
          <w:rFonts w:ascii="Times New Roman" w:hAnsi="Times New Roman"/>
          <w:color w:val="000000"/>
          <w:sz w:val="28"/>
          <w:szCs w:val="28"/>
        </w:rPr>
      </w:pPr>
      <w:r w:rsidRPr="008A4A9D">
        <w:rPr>
          <w:rFonts w:ascii="Times New Roman" w:hAnsi="Times New Roman"/>
          <w:sz w:val="28"/>
          <w:szCs w:val="28"/>
        </w:rPr>
        <w:t xml:space="preserve">Також з 01 жовтня 2015 року органи державної влади, місцевого самоврядування, внутрішніх справ, прокуратури, Служби безпеки України та їх посадові особи будуть отримувати виписки, витяги та довідки з Єдиного державного реєстру виключно в електронній формі через офіційний сайт </w:t>
      </w:r>
      <w:r w:rsidRPr="008A4A9D">
        <w:rPr>
          <w:rFonts w:ascii="Times New Roman" w:hAnsi="Times New Roman"/>
          <w:color w:val="000000"/>
          <w:sz w:val="28"/>
          <w:szCs w:val="28"/>
        </w:rPr>
        <w:t xml:space="preserve">Мін’юсту. Відповідний </w:t>
      </w:r>
      <w:r w:rsidRPr="008A4A9D">
        <w:rPr>
          <w:rFonts w:ascii="Times New Roman" w:hAnsi="Times New Roman"/>
          <w:sz w:val="28"/>
          <w:szCs w:val="28"/>
        </w:rPr>
        <w:t xml:space="preserve">Порядок затверджений наказом Міністерства юстиції України </w:t>
      </w:r>
      <w:r w:rsidRPr="008A4A9D">
        <w:rPr>
          <w:rFonts w:ascii="Times New Roman" w:hAnsi="Times New Roman"/>
          <w:color w:val="000000"/>
          <w:sz w:val="28"/>
          <w:szCs w:val="28"/>
        </w:rPr>
        <w:t xml:space="preserve">від 31.03 2015 № 466/5. </w:t>
      </w:r>
    </w:p>
    <w:p w:rsidR="008A4A9D" w:rsidRPr="008A4A9D" w:rsidRDefault="008A4A9D" w:rsidP="008A4A9D">
      <w:pPr>
        <w:keepNext/>
        <w:spacing w:after="0" w:line="240" w:lineRule="auto"/>
        <w:ind w:firstLine="567"/>
        <w:jc w:val="both"/>
        <w:rPr>
          <w:rFonts w:ascii="Times New Roman" w:hAnsi="Times New Roman"/>
          <w:sz w:val="28"/>
          <w:szCs w:val="28"/>
        </w:rPr>
      </w:pPr>
      <w:r w:rsidRPr="008A4A9D">
        <w:rPr>
          <w:rFonts w:ascii="Times New Roman" w:hAnsi="Times New Roman"/>
          <w:color w:val="000000"/>
          <w:sz w:val="28"/>
          <w:szCs w:val="28"/>
        </w:rPr>
        <w:t>Окрім того, Законом України «Про внесення змін до деяких законодавчих актів України щодо спрощення умов ведення бізнесу (дерегуляція)»</w:t>
      </w:r>
      <w:r w:rsidRPr="008A4A9D">
        <w:rPr>
          <w:rFonts w:ascii="Times New Roman" w:hAnsi="Times New Roman"/>
          <w:sz w:val="28"/>
          <w:szCs w:val="28"/>
        </w:rPr>
        <w:t xml:space="preserve">                від 12 лютого 2015 року № 191-VIII скорочено строк реєстрації бізнесу до 24 годин та розширено коло суб’єктів, які наділені повноваженнями здійснювати прийом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а саме наділено відповідними повноваженнями посадових осіб органів місцевого самоврядування, адміністраторів центрів надання адміністративних послуг.</w:t>
      </w:r>
    </w:p>
    <w:p w:rsidR="008A4A9D" w:rsidRPr="008A4A9D" w:rsidRDefault="008A4A9D" w:rsidP="008A4A9D">
      <w:pPr>
        <w:keepNext/>
        <w:spacing w:after="0" w:line="240" w:lineRule="auto"/>
        <w:ind w:firstLine="567"/>
        <w:jc w:val="both"/>
        <w:rPr>
          <w:rFonts w:ascii="Times New Roman" w:hAnsi="Times New Roman"/>
          <w:sz w:val="28"/>
          <w:szCs w:val="28"/>
        </w:rPr>
      </w:pPr>
      <w:r w:rsidRPr="008A4A9D">
        <w:rPr>
          <w:rFonts w:ascii="Times New Roman" w:hAnsi="Times New Roman"/>
          <w:sz w:val="28"/>
          <w:szCs w:val="28"/>
        </w:rPr>
        <w:t xml:space="preserve">З метою  спрощення порядку надання адміністративних послуг та наближення їх до споживача Міністерством юстиції запроваджено пілотний проект щодо подання документів на державну реєстрацію за принципом екстериторіальності у межах Вінницької, Київської та Одеської областей, а також у Головному територіальному управлінні юстиції у м. Києві, Івано-Франківському міському управлінні юстиції та Калуському міськрайонному управлінні юстиції Івано-Франківської області. Принцип </w:t>
      </w:r>
      <w:r w:rsidRPr="008A4A9D">
        <w:rPr>
          <w:rFonts w:ascii="Times New Roman" w:hAnsi="Times New Roman"/>
          <w:color w:val="000000"/>
          <w:sz w:val="28"/>
          <w:szCs w:val="28"/>
          <w:shd w:val="clear" w:color="auto" w:fill="FFFFFF"/>
        </w:rPr>
        <w:t xml:space="preserve"> екстериторіальності  забезпечує можливість подання документів для проведення державної реєстрації юридичних осіб та фізичних осіб – підприємців незалежно від адміністративно-територіальної одиниці, в якій зареєстрований суб’єкт підприємницької діяльності.</w:t>
      </w:r>
    </w:p>
    <w:p w:rsidR="008A4A9D" w:rsidRPr="008A4A9D" w:rsidRDefault="008A4A9D" w:rsidP="008A4A9D">
      <w:pPr>
        <w:tabs>
          <w:tab w:val="left" w:pos="851"/>
        </w:tabs>
        <w:spacing w:after="0" w:line="240" w:lineRule="auto"/>
        <w:jc w:val="both"/>
        <w:rPr>
          <w:rFonts w:ascii="Times New Roman" w:hAnsi="Times New Roman"/>
          <w:sz w:val="28"/>
          <w:szCs w:val="28"/>
        </w:rPr>
      </w:pPr>
      <w:r w:rsidRPr="008A4A9D">
        <w:rPr>
          <w:rFonts w:ascii="Times New Roman" w:hAnsi="Times New Roman"/>
          <w:sz w:val="28"/>
          <w:szCs w:val="28"/>
        </w:rPr>
        <w:tab/>
        <w:t>Слід також зазначити, що з метою реалізації Закону України «Про внесення змін до деяких законодавчих актів України щодо визначення кінцевих вигодоодержувачів юридичних осіб та публічних діячів» від 14 жовтня         2014 року № 1701-VII розкрито інформацію з Єдиного державного реєстру про кінцевого бенефіціарного власника (контролера) юридичної особи.</w:t>
      </w:r>
    </w:p>
    <w:p w:rsidR="008A4A9D" w:rsidRDefault="008A4A9D" w:rsidP="00313251">
      <w:pPr>
        <w:spacing w:after="120" w:line="240" w:lineRule="auto"/>
        <w:ind w:firstLine="709"/>
        <w:jc w:val="both"/>
        <w:rPr>
          <w:rFonts w:ascii="Times New Roman" w:eastAsia="Times New Roman" w:hAnsi="Times New Roman"/>
          <w:b/>
          <w:i/>
          <w:sz w:val="28"/>
          <w:szCs w:val="28"/>
          <w:lang w:eastAsia="ru-RU"/>
        </w:rPr>
      </w:pPr>
    </w:p>
    <w:p w:rsidR="008A4A9D" w:rsidRPr="008A4A9D" w:rsidRDefault="008A4A9D" w:rsidP="008A4A9D">
      <w:pPr>
        <w:spacing w:after="0" w:line="240" w:lineRule="auto"/>
        <w:ind w:firstLine="567"/>
        <w:jc w:val="both"/>
        <w:rPr>
          <w:rFonts w:ascii="Times New Roman" w:eastAsia="MS Minngs" w:hAnsi="Times New Roman"/>
          <w:sz w:val="28"/>
          <w:szCs w:val="28"/>
        </w:rPr>
      </w:pPr>
      <w:r w:rsidRPr="008A4A9D">
        <w:rPr>
          <w:rFonts w:ascii="Times New Roman" w:hAnsi="Times New Roman"/>
          <w:b/>
          <w:sz w:val="28"/>
          <w:szCs w:val="28"/>
        </w:rPr>
        <w:t>Делегування органам місцевого самоврядування відповідного рівня повноважень з надання базових адміністративних послуг</w:t>
      </w:r>
      <w:r w:rsidRPr="008A4A9D">
        <w:rPr>
          <w:rFonts w:ascii="Times New Roman" w:eastAsia="MS Minngs" w:hAnsi="Times New Roman"/>
          <w:sz w:val="28"/>
          <w:szCs w:val="28"/>
        </w:rPr>
        <w:t xml:space="preserve"> </w:t>
      </w:r>
    </w:p>
    <w:p w:rsidR="008A4A9D" w:rsidRPr="008A4A9D" w:rsidRDefault="008A4A9D" w:rsidP="008A4A9D">
      <w:pPr>
        <w:spacing w:after="0" w:line="240" w:lineRule="auto"/>
        <w:ind w:firstLine="567"/>
        <w:jc w:val="both"/>
        <w:rPr>
          <w:rFonts w:ascii="Times New Roman" w:eastAsia="MS Minngs" w:hAnsi="Times New Roman"/>
          <w:sz w:val="28"/>
          <w:szCs w:val="28"/>
        </w:rPr>
      </w:pPr>
      <w:r w:rsidRPr="008A4A9D">
        <w:rPr>
          <w:rFonts w:ascii="Times New Roman" w:hAnsi="Times New Roman"/>
          <w:sz w:val="28"/>
          <w:szCs w:val="28"/>
        </w:rPr>
        <w:t xml:space="preserve">З метою реалізації положень </w:t>
      </w:r>
      <w:r w:rsidRPr="008A4A9D">
        <w:rPr>
          <w:rFonts w:ascii="Times New Roman" w:hAnsi="Times New Roman"/>
          <w:i/>
          <w:sz w:val="28"/>
          <w:szCs w:val="28"/>
        </w:rPr>
        <w:t>Концепції реформування місцевого самоврядування та територіальної організації влади в Україні</w:t>
      </w:r>
      <w:r w:rsidRPr="008A4A9D">
        <w:rPr>
          <w:rFonts w:ascii="Times New Roman" w:hAnsi="Times New Roman"/>
          <w:sz w:val="28"/>
          <w:szCs w:val="28"/>
        </w:rPr>
        <w:t xml:space="preserve">, затвердженої розпорядженням Кабінету Міністрів України від 01 квітня 2014 року № 333-р, щодо розподілу повноважень між органами місцевого самоврядування та органами виконавчої влади в частині надання адміністративних послуг,              14 липня 2015 року Верховною радою України  </w:t>
      </w:r>
      <w:r w:rsidRPr="008A4A9D">
        <w:rPr>
          <w:rFonts w:ascii="Times New Roman" w:eastAsia="MS Minngs" w:hAnsi="Times New Roman"/>
          <w:sz w:val="28"/>
          <w:szCs w:val="28"/>
        </w:rPr>
        <w:t xml:space="preserve">прийнято в першому читанні проекти законів України «Про державну реєстрацію речових прав на нерухоме майно та їх обтяжень» (реєстр. </w:t>
      </w:r>
      <w:r w:rsidRPr="008A4A9D">
        <w:rPr>
          <w:rFonts w:ascii="Times New Roman" w:eastAsia="MS Minngs" w:hAnsi="Times New Roman"/>
          <w:b/>
          <w:sz w:val="28"/>
          <w:szCs w:val="28"/>
        </w:rPr>
        <w:t>№ 2982</w:t>
      </w:r>
      <w:r w:rsidRPr="008A4A9D">
        <w:rPr>
          <w:rFonts w:ascii="Times New Roman" w:eastAsia="MS Minngs" w:hAnsi="Times New Roman"/>
          <w:sz w:val="28"/>
          <w:szCs w:val="28"/>
        </w:rPr>
        <w:t xml:space="preserve"> від 02 червня 2015 року), та «Про державну реєстрацію юридичних осіб, фізичних осіб-підприємців та громадських формувань» (реєстр. </w:t>
      </w:r>
      <w:r w:rsidRPr="008A4A9D">
        <w:rPr>
          <w:rFonts w:ascii="Times New Roman" w:eastAsia="MS Minngs" w:hAnsi="Times New Roman"/>
          <w:b/>
          <w:sz w:val="28"/>
          <w:szCs w:val="28"/>
        </w:rPr>
        <w:t>№ 2983</w:t>
      </w:r>
      <w:r w:rsidRPr="008A4A9D">
        <w:rPr>
          <w:rFonts w:ascii="Times New Roman" w:eastAsia="MS Minngs" w:hAnsi="Times New Roman"/>
          <w:sz w:val="28"/>
          <w:szCs w:val="28"/>
        </w:rPr>
        <w:t xml:space="preserve"> від 02 червня 2015 року), які підтримуються Міністерством юстиції та передбачають ряд нововведень.</w:t>
      </w:r>
    </w:p>
    <w:p w:rsidR="008A4A9D" w:rsidRPr="008A4A9D" w:rsidRDefault="008A4A9D" w:rsidP="008A4A9D">
      <w:pPr>
        <w:pStyle w:val="a4"/>
        <w:spacing w:after="0" w:line="240" w:lineRule="auto"/>
        <w:ind w:left="0" w:firstLine="567"/>
        <w:jc w:val="both"/>
        <w:rPr>
          <w:rFonts w:ascii="Times New Roman" w:eastAsia="Times New Roman" w:hAnsi="Times New Roman"/>
          <w:sz w:val="28"/>
          <w:szCs w:val="28"/>
          <w:lang w:eastAsia="ru-RU"/>
        </w:rPr>
      </w:pPr>
      <w:r w:rsidRPr="008A4A9D">
        <w:rPr>
          <w:rFonts w:ascii="Times New Roman" w:eastAsia="MS Minngs" w:hAnsi="Times New Roman"/>
          <w:sz w:val="28"/>
          <w:szCs w:val="28"/>
        </w:rPr>
        <w:t xml:space="preserve">Вказаними проектами законів, з-поміж іншого, передбачається передача повноважень з проведення державної реєстрації нерухомості та бізнесу на місця, а саме </w:t>
      </w:r>
      <w:r w:rsidRPr="008A4A9D">
        <w:rPr>
          <w:rFonts w:ascii="Times New Roman" w:eastAsia="Times New Roman" w:hAnsi="Times New Roman"/>
          <w:sz w:val="28"/>
          <w:szCs w:val="28"/>
          <w:lang w:eastAsia="ru-RU"/>
        </w:rPr>
        <w:t>виконавчим комітетам міських рад, міст обласного значення, районним, районним у містах Києві та Севастополі державним адміністраціям.</w:t>
      </w:r>
    </w:p>
    <w:p w:rsidR="008A4A9D" w:rsidRPr="008A4A9D" w:rsidRDefault="008A4A9D" w:rsidP="008A4A9D">
      <w:pPr>
        <w:spacing w:after="0" w:line="240" w:lineRule="auto"/>
        <w:ind w:firstLine="567"/>
        <w:jc w:val="both"/>
        <w:rPr>
          <w:rFonts w:ascii="Times New Roman" w:eastAsia="MS Minngs" w:hAnsi="Times New Roman"/>
          <w:sz w:val="28"/>
          <w:szCs w:val="28"/>
        </w:rPr>
      </w:pPr>
      <w:r w:rsidRPr="008A4A9D">
        <w:rPr>
          <w:rFonts w:ascii="Times New Roman" w:eastAsia="MS Minngs" w:hAnsi="Times New Roman"/>
          <w:sz w:val="28"/>
          <w:szCs w:val="28"/>
        </w:rPr>
        <w:t>На сьогодні у комітетах Верховної Ради України ведеться робота щодо підготовки текстів відповідних проектів законів до другого читання.</w:t>
      </w:r>
    </w:p>
    <w:p w:rsidR="008A4A9D" w:rsidRPr="008A4A9D" w:rsidRDefault="008A4A9D" w:rsidP="008A4A9D">
      <w:pPr>
        <w:spacing w:after="0" w:line="240" w:lineRule="auto"/>
        <w:ind w:firstLine="567"/>
        <w:jc w:val="both"/>
        <w:rPr>
          <w:rFonts w:ascii="Times New Roman" w:hAnsi="Times New Roman"/>
          <w:sz w:val="26"/>
          <w:szCs w:val="26"/>
        </w:rPr>
      </w:pPr>
      <w:r w:rsidRPr="008A4A9D">
        <w:rPr>
          <w:rFonts w:ascii="Times New Roman" w:eastAsia="MS Minngs" w:hAnsi="Times New Roman"/>
          <w:sz w:val="28"/>
          <w:szCs w:val="28"/>
        </w:rPr>
        <w:t>Враховуючи вказане, прийняття вказаних проектів законів в цілому, дозволить реалізувати концепцію децентралізації у сфері реєстрації нерухомості, розширити  коло осіб, які наділені повноваженнями з проведення державної реєстрації нерухомості та бізнесу, уникнути випадків корупції та спростити процедуру проведення державної реєстрації нерухомості та бізнесу для споживачів відповідних послуг.</w:t>
      </w:r>
    </w:p>
    <w:p w:rsidR="008A4A9D" w:rsidRPr="008A4A9D" w:rsidRDefault="008A4A9D" w:rsidP="008A4A9D">
      <w:pPr>
        <w:spacing w:after="0" w:line="240" w:lineRule="auto"/>
        <w:ind w:firstLine="567"/>
        <w:jc w:val="both"/>
        <w:rPr>
          <w:rFonts w:ascii="Times New Roman" w:eastAsia="MS Minngs" w:hAnsi="Times New Roman"/>
          <w:sz w:val="28"/>
          <w:szCs w:val="28"/>
        </w:rPr>
      </w:pPr>
    </w:p>
    <w:p w:rsidR="008A4A9D" w:rsidRPr="008A4A9D" w:rsidRDefault="008A4A9D" w:rsidP="008A4A9D">
      <w:pPr>
        <w:tabs>
          <w:tab w:val="left" w:pos="851"/>
        </w:tabs>
        <w:spacing w:after="0" w:line="240" w:lineRule="auto"/>
        <w:jc w:val="both"/>
        <w:rPr>
          <w:rFonts w:ascii="Times New Roman" w:hAnsi="Times New Roman"/>
          <w:i/>
          <w:sz w:val="28"/>
          <w:szCs w:val="28"/>
        </w:rPr>
      </w:pPr>
      <w:r w:rsidRPr="008A4A9D">
        <w:rPr>
          <w:rFonts w:ascii="Times New Roman" w:hAnsi="Times New Roman"/>
          <w:sz w:val="28"/>
          <w:szCs w:val="28"/>
        </w:rPr>
        <w:tab/>
      </w:r>
      <w:r w:rsidRPr="008A4A9D">
        <w:rPr>
          <w:rFonts w:ascii="Times New Roman" w:hAnsi="Times New Roman"/>
          <w:i/>
          <w:sz w:val="28"/>
          <w:szCs w:val="28"/>
        </w:rPr>
        <w:t>Надання адміністративних послуг у сфері державної реєстрації актів  цивільного стану</w:t>
      </w:r>
    </w:p>
    <w:p w:rsidR="008A4A9D" w:rsidRPr="008A4A9D" w:rsidRDefault="008A4A9D" w:rsidP="008A4A9D">
      <w:pPr>
        <w:tabs>
          <w:tab w:val="left" w:pos="851"/>
        </w:tabs>
        <w:spacing w:after="0" w:line="240" w:lineRule="auto"/>
        <w:jc w:val="both"/>
        <w:rPr>
          <w:rFonts w:ascii="Times New Roman" w:hAnsi="Times New Roman"/>
          <w:sz w:val="28"/>
          <w:szCs w:val="28"/>
        </w:rPr>
      </w:pPr>
      <w:r w:rsidRPr="008A4A9D">
        <w:rPr>
          <w:rFonts w:ascii="Times New Roman" w:hAnsi="Times New Roman"/>
          <w:sz w:val="28"/>
          <w:szCs w:val="28"/>
        </w:rPr>
        <w:tab/>
      </w:r>
      <w:r w:rsidRPr="008A4A9D">
        <w:rPr>
          <w:rFonts w:ascii="Times New Roman" w:eastAsia="Times New Roman" w:hAnsi="Times New Roman"/>
          <w:sz w:val="28"/>
          <w:szCs w:val="28"/>
          <w:lang w:eastAsia="ru-RU"/>
        </w:rPr>
        <w:t>З метою створення нових стандартів в обслуговуванні громадян у сфері державної реєстрації актів цивільного стану та</w:t>
      </w:r>
      <w:r w:rsidRPr="008A4A9D">
        <w:rPr>
          <w:rFonts w:ascii="Times New Roman" w:hAnsi="Times New Roman"/>
          <w:sz w:val="28"/>
          <w:szCs w:val="28"/>
        </w:rPr>
        <w:t xml:space="preserve"> відповідно до наказу Міністерства юстиції України від 09 липня 2015 року №1187/5 з 20 липня     2015 року в Україні  реалізується пілотний проект щодо подання заяв у сфері державної реєстрації актів цивільного стану в електронному форматі через мережу Інтернет.</w:t>
      </w:r>
    </w:p>
    <w:p w:rsidR="008A4A9D" w:rsidRPr="008A4A9D" w:rsidRDefault="008A4A9D" w:rsidP="008A4A9D">
      <w:pPr>
        <w:pStyle w:val="a4"/>
        <w:spacing w:after="0" w:line="240" w:lineRule="auto"/>
        <w:ind w:left="0" w:firstLine="851"/>
        <w:jc w:val="both"/>
        <w:rPr>
          <w:rFonts w:ascii="Times New Roman" w:hAnsi="Times New Roman"/>
          <w:sz w:val="28"/>
          <w:szCs w:val="28"/>
        </w:rPr>
      </w:pPr>
      <w:r w:rsidRPr="008A4A9D">
        <w:rPr>
          <w:rFonts w:ascii="Times New Roman" w:hAnsi="Times New Roman"/>
          <w:sz w:val="28"/>
          <w:szCs w:val="28"/>
        </w:rPr>
        <w:t xml:space="preserve"> Із запровадженням вказаного електронного сервісу громадяни, які є активними користувачами Інтернету, одержали можливість подавати до відділів державної реєстрації актів цивільного стану заяви з питань державної реєстрації актів цивільного стану </w:t>
      </w:r>
      <w:r w:rsidRPr="008A4A9D">
        <w:rPr>
          <w:rFonts w:ascii="Times New Roman" w:eastAsia="Times New Roman" w:hAnsi="Times New Roman"/>
          <w:sz w:val="28"/>
          <w:szCs w:val="28"/>
          <w:lang w:eastAsia="ru-RU"/>
        </w:rPr>
        <w:t xml:space="preserve">використанням електронного цифрового підпису, </w:t>
      </w:r>
      <w:r w:rsidRPr="008A4A9D">
        <w:rPr>
          <w:rFonts w:ascii="Times New Roman" w:hAnsi="Times New Roman"/>
          <w:sz w:val="28"/>
          <w:szCs w:val="28"/>
        </w:rPr>
        <w:t>а у разі його відсутності - надсилати звернення щодо формування таких заяв.</w:t>
      </w:r>
    </w:p>
    <w:p w:rsidR="008A4A9D" w:rsidRPr="008A4A9D" w:rsidRDefault="008A4A9D" w:rsidP="008A4A9D">
      <w:pPr>
        <w:pStyle w:val="a4"/>
        <w:spacing w:after="0" w:line="240" w:lineRule="auto"/>
        <w:ind w:left="0" w:firstLine="851"/>
        <w:jc w:val="both"/>
        <w:rPr>
          <w:rFonts w:ascii="Times New Roman" w:hAnsi="Times New Roman"/>
          <w:sz w:val="28"/>
          <w:szCs w:val="28"/>
        </w:rPr>
      </w:pPr>
      <w:r w:rsidRPr="008A4A9D">
        <w:rPr>
          <w:rFonts w:ascii="Times New Roman" w:hAnsi="Times New Roman"/>
          <w:sz w:val="28"/>
          <w:szCs w:val="28"/>
        </w:rPr>
        <w:t xml:space="preserve">При цьому передбачається проведення необхідних оплат з використанням платіжних систем, отримання консультацій працівників відділів </w:t>
      </w:r>
      <w:r w:rsidRPr="008A4A9D">
        <w:rPr>
          <w:rFonts w:ascii="Times New Roman" w:hAnsi="Times New Roman"/>
          <w:sz w:val="28"/>
          <w:szCs w:val="28"/>
        </w:rPr>
        <w:lastRenderedPageBreak/>
        <w:t>державної реєстрації актів цивільного стану щодо надісланих заяв, а також здійснення попереднього запису на відвідування відділу державної реєстрації актів цивільного стану у зручні для заявників день і час.</w:t>
      </w:r>
    </w:p>
    <w:p w:rsidR="008A4A9D" w:rsidRPr="008A4A9D" w:rsidRDefault="008A4A9D" w:rsidP="008A4A9D">
      <w:pPr>
        <w:spacing w:after="0" w:line="240" w:lineRule="auto"/>
        <w:ind w:firstLine="851"/>
        <w:jc w:val="both"/>
        <w:rPr>
          <w:rFonts w:ascii="Times New Roman" w:hAnsi="Times New Roman"/>
          <w:sz w:val="28"/>
          <w:szCs w:val="28"/>
        </w:rPr>
      </w:pPr>
      <w:r w:rsidRPr="008A4A9D">
        <w:rPr>
          <w:rFonts w:ascii="Times New Roman" w:hAnsi="Times New Roman"/>
          <w:sz w:val="28"/>
          <w:szCs w:val="28"/>
        </w:rPr>
        <w:t>З цією метою у глобальній мережі Інтернет створюється веб-портал «Звернення у сфері державної реєстрації актів цивільного стану», на якому будуть здійснюватись реєстрація користувачів, подача, обробка, зберігання та передача інформації (даних) з питань у сфері державної реєстрації актів цивільного стану.</w:t>
      </w:r>
    </w:p>
    <w:p w:rsidR="008A4A9D" w:rsidRPr="008A4A9D" w:rsidRDefault="008A4A9D" w:rsidP="008A4A9D">
      <w:pPr>
        <w:spacing w:after="0" w:line="240" w:lineRule="auto"/>
        <w:ind w:firstLine="851"/>
        <w:jc w:val="both"/>
        <w:rPr>
          <w:rFonts w:ascii="Times New Roman" w:hAnsi="Times New Roman"/>
          <w:sz w:val="28"/>
          <w:szCs w:val="28"/>
        </w:rPr>
      </w:pPr>
      <w:r w:rsidRPr="008A4A9D">
        <w:rPr>
          <w:rFonts w:ascii="Times New Roman" w:hAnsi="Times New Roman"/>
          <w:sz w:val="28"/>
          <w:szCs w:val="28"/>
        </w:rPr>
        <w:t xml:space="preserve">На сьогодні пілотний проект реалізується у 23 відділах державної реєстрації актів цивільного стану Дніпропетровської, Київської, Одеської областей та м. Києва. </w:t>
      </w:r>
      <w:r w:rsidRPr="008A4A9D">
        <w:rPr>
          <w:rFonts w:ascii="Times New Roman" w:eastAsia="Times New Roman" w:hAnsi="Times New Roman"/>
          <w:sz w:val="28"/>
          <w:szCs w:val="28"/>
          <w:lang w:eastAsia="uk-UA"/>
        </w:rPr>
        <w:t>За нетривалий час реалізації пілотного проекту зареєстровано через веб-портал «Звернення у сфері державної реєстрації актів цивільного стану» 513 звернень громадян. У зв’язку з тим, що надання даного електронного сервісу користується значним попитом,</w:t>
      </w:r>
      <w:r w:rsidRPr="008A4A9D">
        <w:rPr>
          <w:rFonts w:ascii="Times New Roman" w:hAnsi="Times New Roman"/>
          <w:sz w:val="28"/>
          <w:szCs w:val="28"/>
        </w:rPr>
        <w:t xml:space="preserve"> на початку вересня ц.р. цей електронний сервіс буде запроваджений ще у 86 відділах державної реєстрації актів цивільного стану у 17 областях України.</w:t>
      </w:r>
    </w:p>
    <w:p w:rsidR="008A4A9D" w:rsidRPr="008A4A9D" w:rsidRDefault="008A4A9D" w:rsidP="008A4A9D">
      <w:pPr>
        <w:spacing w:after="0" w:line="240" w:lineRule="auto"/>
        <w:ind w:firstLine="851"/>
        <w:jc w:val="both"/>
        <w:rPr>
          <w:rFonts w:ascii="Times New Roman" w:hAnsi="Times New Roman"/>
          <w:sz w:val="28"/>
          <w:szCs w:val="28"/>
        </w:rPr>
      </w:pPr>
      <w:r w:rsidRPr="008A4A9D">
        <w:rPr>
          <w:rFonts w:ascii="Times New Roman" w:hAnsi="Times New Roman"/>
          <w:color w:val="000000"/>
          <w:sz w:val="28"/>
          <w:szCs w:val="28"/>
          <w:lang w:eastAsia="uk-UA"/>
        </w:rPr>
        <w:t xml:space="preserve">Також з метою створення сприятливих умов, спрямованих на спрощення доступу громадян до адміністративних послуг щодо державної реєстрації народження дитини,  з вересня 2015 року Міністерством юстиції в пологових  будинках міст Львова, Одеси та Хмельницького буде впроваджено новітній сервіс, який передбачатиме прийняття </w:t>
      </w:r>
      <w:r w:rsidRPr="008A4A9D">
        <w:rPr>
          <w:rFonts w:ascii="Times New Roman" w:hAnsi="Times New Roman"/>
          <w:sz w:val="28"/>
          <w:szCs w:val="28"/>
        </w:rPr>
        <w:t>працівниками відділів державної реєстрації актів цивільного стану вказаних міст</w:t>
      </w:r>
      <w:r w:rsidRPr="008A4A9D">
        <w:rPr>
          <w:rFonts w:ascii="Times New Roman" w:hAnsi="Times New Roman"/>
          <w:color w:val="000000"/>
          <w:sz w:val="28"/>
          <w:szCs w:val="28"/>
          <w:lang w:eastAsia="uk-UA"/>
        </w:rPr>
        <w:t xml:space="preserve"> документів, необхідних для проведення державної реєстрації народження дитини, та видачу ними свідоцтва про народження безпосередньо </w:t>
      </w:r>
      <w:r w:rsidRPr="008A4A9D">
        <w:rPr>
          <w:rFonts w:ascii="Times New Roman" w:hAnsi="Times New Roman"/>
          <w:sz w:val="28"/>
          <w:szCs w:val="28"/>
        </w:rPr>
        <w:t>у закладах охорони здоров’я, де приймаються пологи.</w:t>
      </w:r>
    </w:p>
    <w:p w:rsidR="008A4A9D" w:rsidRPr="008A4A9D" w:rsidRDefault="008A4A9D" w:rsidP="008A4A9D">
      <w:pPr>
        <w:spacing w:after="0" w:line="240" w:lineRule="auto"/>
        <w:ind w:firstLine="851"/>
        <w:jc w:val="both"/>
        <w:rPr>
          <w:rFonts w:ascii="Times New Roman" w:hAnsi="Times New Roman"/>
          <w:color w:val="000000"/>
          <w:sz w:val="28"/>
          <w:szCs w:val="28"/>
          <w:lang w:eastAsia="uk-UA"/>
        </w:rPr>
      </w:pPr>
      <w:r w:rsidRPr="008A4A9D">
        <w:rPr>
          <w:rFonts w:ascii="Times New Roman" w:hAnsi="Times New Roman"/>
          <w:sz w:val="28"/>
          <w:szCs w:val="28"/>
        </w:rPr>
        <w:t xml:space="preserve">Надання такої послуги здійснюватиметься за попереднім погодженням з керівниками закладів охорони здоров’я, де приймаються пологи, </w:t>
      </w:r>
      <w:r w:rsidRPr="008A4A9D">
        <w:rPr>
          <w:rFonts w:ascii="Times New Roman" w:hAnsi="Times New Roman"/>
          <w:color w:val="000000"/>
          <w:sz w:val="28"/>
          <w:szCs w:val="28"/>
          <w:lang w:eastAsia="uk-UA"/>
        </w:rPr>
        <w:t xml:space="preserve">днів та годин здійснення працівниками відділів </w:t>
      </w:r>
      <w:r w:rsidRPr="008A4A9D">
        <w:rPr>
          <w:rFonts w:ascii="Times New Roman" w:hAnsi="Times New Roman"/>
          <w:sz w:val="28"/>
          <w:szCs w:val="28"/>
        </w:rPr>
        <w:t xml:space="preserve">державної реєстрації актів цивільного стану </w:t>
      </w:r>
      <w:r w:rsidRPr="008A4A9D">
        <w:rPr>
          <w:rFonts w:ascii="Times New Roman" w:hAnsi="Times New Roman"/>
          <w:color w:val="000000"/>
          <w:sz w:val="28"/>
          <w:szCs w:val="28"/>
          <w:lang w:eastAsia="uk-UA"/>
        </w:rPr>
        <w:t>виїзного прийому громадян та сприятиме якнайскорішій реєстрації народження дітей.</w:t>
      </w:r>
    </w:p>
    <w:p w:rsidR="008A4A9D" w:rsidRPr="008A4A9D" w:rsidRDefault="008A4A9D" w:rsidP="008A4A9D">
      <w:pPr>
        <w:spacing w:after="0" w:line="240" w:lineRule="auto"/>
        <w:ind w:firstLine="851"/>
        <w:jc w:val="both"/>
        <w:rPr>
          <w:rFonts w:ascii="Times New Roman" w:hAnsi="Times New Roman"/>
          <w:color w:val="000000"/>
          <w:sz w:val="28"/>
          <w:szCs w:val="28"/>
          <w:lang w:eastAsia="uk-UA"/>
        </w:rPr>
      </w:pPr>
      <w:r w:rsidRPr="008A4A9D">
        <w:rPr>
          <w:rFonts w:ascii="Times New Roman" w:hAnsi="Times New Roman"/>
          <w:color w:val="000000"/>
          <w:sz w:val="28"/>
          <w:szCs w:val="28"/>
          <w:lang w:eastAsia="uk-UA"/>
        </w:rPr>
        <w:t>У напрямку  приведення законодавства у сфері державної реєстрації актів цивільного стану та до європейських стандартів, максимального та якісного задоволення потреб людини у цій сфері Міністерством юстиції розроблено проект Закону України «Про внесення змін до деяких законодавчих актів України».</w:t>
      </w:r>
    </w:p>
    <w:p w:rsidR="008A4A9D" w:rsidRPr="008A4A9D" w:rsidRDefault="008A4A9D" w:rsidP="008A4A9D">
      <w:pPr>
        <w:spacing w:after="0" w:line="240" w:lineRule="auto"/>
        <w:ind w:firstLine="851"/>
        <w:jc w:val="both"/>
        <w:rPr>
          <w:rFonts w:ascii="Times New Roman" w:hAnsi="Times New Roman"/>
          <w:color w:val="000000"/>
          <w:sz w:val="28"/>
          <w:szCs w:val="28"/>
          <w:lang w:eastAsia="uk-UA"/>
        </w:rPr>
      </w:pPr>
      <w:r w:rsidRPr="008A4A9D">
        <w:rPr>
          <w:rFonts w:ascii="Times New Roman" w:hAnsi="Times New Roman"/>
          <w:color w:val="000000"/>
          <w:sz w:val="28"/>
          <w:szCs w:val="28"/>
          <w:lang w:eastAsia="uk-UA"/>
        </w:rPr>
        <w:t>Так, законопроектом передбачено подання заяв про державну реєстрацію актів цивільного стану незалежно від місця проживання особи. Нареченим надається можливість виключно за їх бажанням, без зазначення поважної причини, обирати дату державної реєстрації шлюбу. Позбавлення керівника органу державної реєстрації актів цивільного стану права визначати поважність причин для скорочення строків  державної реєстрації шлюбу сприяє усуненню можливих корупційних чинників.</w:t>
      </w:r>
    </w:p>
    <w:p w:rsidR="008A4A9D" w:rsidRPr="008A4A9D" w:rsidRDefault="008A4A9D" w:rsidP="008A4A9D">
      <w:pPr>
        <w:spacing w:after="0" w:line="240" w:lineRule="auto"/>
        <w:ind w:firstLine="851"/>
        <w:jc w:val="both"/>
        <w:rPr>
          <w:rFonts w:ascii="Times New Roman" w:hAnsi="Times New Roman"/>
          <w:sz w:val="28"/>
          <w:szCs w:val="28"/>
        </w:rPr>
      </w:pPr>
      <w:r w:rsidRPr="008A4A9D">
        <w:rPr>
          <w:rFonts w:ascii="Times New Roman" w:hAnsi="Times New Roman"/>
          <w:color w:val="000000"/>
          <w:sz w:val="28"/>
          <w:szCs w:val="28"/>
          <w:lang w:eastAsia="uk-UA"/>
        </w:rPr>
        <w:t xml:space="preserve">Крім цього, проектом запропоновано суттєві зміни процедури розірвання шлюбу подружжю, яке має дітей,  скорочення підстав для відмови у </w:t>
      </w:r>
      <w:r w:rsidRPr="008A4A9D">
        <w:rPr>
          <w:rFonts w:ascii="Times New Roman" w:hAnsi="Times New Roman"/>
          <w:color w:val="000000"/>
          <w:sz w:val="28"/>
          <w:szCs w:val="28"/>
          <w:lang w:eastAsia="uk-UA"/>
        </w:rPr>
        <w:lastRenderedPageBreak/>
        <w:t>зміні імені, надано право фізичній особі змінювати по батькові на власний розсуд, тощо.</w:t>
      </w:r>
    </w:p>
    <w:p w:rsidR="002B7DB7" w:rsidRPr="00340942" w:rsidRDefault="002B7DB7" w:rsidP="002B7DB7">
      <w:pPr>
        <w:spacing w:after="0" w:line="240" w:lineRule="auto"/>
        <w:ind w:right="112" w:firstLine="709"/>
        <w:jc w:val="both"/>
        <w:rPr>
          <w:rFonts w:ascii="Times New Roman" w:eastAsia="Times New Roman" w:hAnsi="Times New Roman"/>
          <w:sz w:val="28"/>
          <w:szCs w:val="28"/>
          <w:lang w:eastAsia="ru-RU"/>
        </w:rPr>
      </w:pPr>
    </w:p>
    <w:p w:rsidR="002B7DB7" w:rsidRPr="00C42CA2" w:rsidRDefault="002B7DB7" w:rsidP="002B7DB7">
      <w:pPr>
        <w:spacing w:after="0" w:line="240" w:lineRule="auto"/>
        <w:ind w:firstLine="708"/>
        <w:contextualSpacing/>
        <w:jc w:val="both"/>
        <w:rPr>
          <w:rFonts w:ascii="Times New Roman" w:hAnsi="Times New Roman"/>
          <w:sz w:val="28"/>
          <w:szCs w:val="28"/>
        </w:rPr>
      </w:pPr>
      <w:r w:rsidRPr="00340942">
        <w:rPr>
          <w:rFonts w:ascii="Times New Roman" w:hAnsi="Times New Roman"/>
          <w:b/>
          <w:i/>
          <w:sz w:val="28"/>
          <w:szCs w:val="28"/>
        </w:rPr>
        <w:t xml:space="preserve">У сфері державної реєстрації друкованих засобів масової інформації та інформаційних агентств </w:t>
      </w:r>
      <w:r w:rsidRPr="00C42CA2">
        <w:rPr>
          <w:rFonts w:ascii="Times New Roman" w:hAnsi="Times New Roman"/>
          <w:sz w:val="28"/>
          <w:szCs w:val="28"/>
        </w:rPr>
        <w:t>з метою</w:t>
      </w:r>
      <w:r>
        <w:rPr>
          <w:rFonts w:ascii="Times New Roman" w:hAnsi="Times New Roman"/>
          <w:b/>
          <w:i/>
          <w:sz w:val="28"/>
          <w:szCs w:val="28"/>
        </w:rPr>
        <w:t xml:space="preserve"> </w:t>
      </w:r>
      <w:r w:rsidRPr="00C42CA2">
        <w:rPr>
          <w:rFonts w:ascii="Times New Roman" w:eastAsia="Times New Roman" w:hAnsi="Times New Roman"/>
          <w:sz w:val="28"/>
          <w:szCs w:val="28"/>
          <w:lang w:eastAsia="ru-RU"/>
        </w:rPr>
        <w:t>скорочення строків державної реєстрації друкованих засобів масової інформації та зменшення переліку документів, що подаються для її проведення</w:t>
      </w:r>
      <w:r w:rsidRPr="00C42CA2">
        <w:rPr>
          <w:rFonts w:ascii="Times New Roman" w:hAnsi="Times New Roman"/>
          <w:sz w:val="28"/>
          <w:szCs w:val="28"/>
        </w:rPr>
        <w:t xml:space="preserve"> Міністерством юстиції розроблено проект Закону України «Про внесення змін до деяких законів України щодо державної реєстрації друкованих засобів масової інформації», який 05 серпня 2015 року схвалено на засіданні Уряду.</w:t>
      </w:r>
    </w:p>
    <w:p w:rsidR="002B7DB7" w:rsidRDefault="002B7DB7" w:rsidP="002B7DB7">
      <w:pPr>
        <w:spacing w:after="0" w:line="240" w:lineRule="auto"/>
        <w:ind w:firstLine="708"/>
        <w:contextualSpacing/>
        <w:jc w:val="both"/>
        <w:rPr>
          <w:rFonts w:ascii="Times New Roman" w:hAnsi="Times New Roman"/>
          <w:b/>
          <w:i/>
          <w:sz w:val="28"/>
          <w:szCs w:val="28"/>
        </w:rPr>
      </w:pPr>
      <w:r w:rsidRPr="00C42CA2">
        <w:rPr>
          <w:rFonts w:ascii="Times New Roman" w:hAnsi="Times New Roman"/>
          <w:b/>
          <w:i/>
          <w:sz w:val="28"/>
          <w:szCs w:val="28"/>
        </w:rPr>
        <w:t xml:space="preserve"> </w:t>
      </w:r>
    </w:p>
    <w:p w:rsidR="002B7DB7" w:rsidRPr="00665251" w:rsidRDefault="00544D3B" w:rsidP="002B7DB7">
      <w:pPr>
        <w:spacing w:after="0" w:line="240" w:lineRule="auto"/>
        <w:ind w:firstLine="567"/>
        <w:jc w:val="both"/>
        <w:rPr>
          <w:rFonts w:ascii="Times New Roman" w:hAnsi="Times New Roman"/>
          <w:b/>
          <w:i/>
          <w:sz w:val="28"/>
          <w:szCs w:val="28"/>
          <w:u w:val="single"/>
        </w:rPr>
      </w:pPr>
      <w:r>
        <w:rPr>
          <w:rFonts w:ascii="Times New Roman" w:hAnsi="Times New Roman"/>
          <w:b/>
          <w:i/>
          <w:sz w:val="28"/>
          <w:szCs w:val="28"/>
          <w:u w:val="single"/>
        </w:rPr>
        <w:t xml:space="preserve">щодо </w:t>
      </w:r>
      <w:r w:rsidR="002B7DB7" w:rsidRPr="00665251">
        <w:rPr>
          <w:rFonts w:ascii="Times New Roman" w:hAnsi="Times New Roman"/>
          <w:b/>
          <w:i/>
          <w:sz w:val="28"/>
          <w:szCs w:val="28"/>
          <w:u w:val="single"/>
        </w:rPr>
        <w:t>реформ у сфері виконавчої служби</w:t>
      </w:r>
    </w:p>
    <w:p w:rsidR="002B7DB7" w:rsidRDefault="002B7DB7" w:rsidP="002B7DB7">
      <w:pPr>
        <w:spacing w:after="0" w:line="240" w:lineRule="auto"/>
        <w:ind w:firstLine="567"/>
        <w:jc w:val="both"/>
        <w:rPr>
          <w:rFonts w:ascii="Times New Roman" w:hAnsi="Times New Roman"/>
          <w:sz w:val="28"/>
          <w:szCs w:val="28"/>
        </w:rPr>
      </w:pPr>
      <w:r>
        <w:rPr>
          <w:rFonts w:ascii="Times New Roman" w:hAnsi="Times New Roman"/>
          <w:sz w:val="28"/>
          <w:szCs w:val="28"/>
        </w:rPr>
        <w:t>Державною виконавчою службою розроблено проект Концепції реформування системи примусового виконання рішень, яка буде передбачати існування на ряду з державними виконавцями інституту приватних виконавців.</w:t>
      </w:r>
    </w:p>
    <w:p w:rsidR="002B7DB7" w:rsidRPr="004263D3" w:rsidRDefault="002B7DB7" w:rsidP="002B7DB7">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Метою концепції </w:t>
      </w:r>
      <w:r w:rsidRPr="004263D3">
        <w:rPr>
          <w:rFonts w:ascii="Times New Roman" w:hAnsi="Times New Roman"/>
          <w:sz w:val="28"/>
          <w:szCs w:val="28"/>
        </w:rPr>
        <w:t>є побудова ефективної та сучасної системи примусового виконання рішень судів, інших органів (посадових осіб) (далі – рішень), забезпечення виконання рішень у ро</w:t>
      </w:r>
      <w:r>
        <w:rPr>
          <w:rFonts w:ascii="Times New Roman" w:hAnsi="Times New Roman"/>
          <w:sz w:val="28"/>
          <w:szCs w:val="28"/>
        </w:rPr>
        <w:t>зумні строки та підвищення рівня</w:t>
      </w:r>
      <w:r w:rsidRPr="004263D3">
        <w:rPr>
          <w:rFonts w:ascii="Times New Roman" w:hAnsi="Times New Roman"/>
          <w:sz w:val="28"/>
          <w:szCs w:val="28"/>
        </w:rPr>
        <w:t xml:space="preserve"> довіри населення до держави.</w:t>
      </w:r>
    </w:p>
    <w:p w:rsidR="002B7DB7" w:rsidRPr="004263D3" w:rsidRDefault="002B7DB7" w:rsidP="002B7DB7">
      <w:pPr>
        <w:spacing w:after="0" w:line="240" w:lineRule="auto"/>
        <w:ind w:firstLine="567"/>
        <w:jc w:val="both"/>
        <w:rPr>
          <w:rFonts w:ascii="Times New Roman" w:hAnsi="Times New Roman"/>
          <w:i/>
          <w:sz w:val="28"/>
          <w:szCs w:val="28"/>
        </w:rPr>
      </w:pPr>
      <w:r w:rsidRPr="004263D3">
        <w:rPr>
          <w:rFonts w:ascii="Times New Roman" w:hAnsi="Times New Roman"/>
          <w:i/>
          <w:sz w:val="28"/>
          <w:szCs w:val="28"/>
        </w:rPr>
        <w:t xml:space="preserve">Шляхи і строки реалізації Концепції: </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І етап (2015 рік):</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розробка та прийняття законодавства щодо змішаної системи виконання державними та приватними виконавцями;</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розробка і прийняття законодавства щодо удосконалення процедури примусового виконання рішень;</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ІІ етап (2016 рік):</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початок діяльності приватних виконавців: проведення навчання, складання іспитів, видача свідоцтв на право зайняття діяльністю приватного виконавця;</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створення нового програмного забезпечення ЄДРВП;</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ІІІ етап (2017 рік):</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створення Єдиного реєстру боржників;</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запровадження електронного обліку арештованого та конфіскованого майна;</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забезпечення функціонування органу професійного самоврядування приватних виконавців – Національної палати приватних виконавців;</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ІV етап (2018 рік):</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запровадження електронної взаємодії з судами з метою автоматичної видачі виконавчих документів та направлення їх на виконання;</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запровадження авторизованих сервісів для подачі виконавчих документів;</w:t>
      </w:r>
    </w:p>
    <w:p w:rsidR="002B7DB7"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створенн</w:t>
      </w:r>
      <w:r>
        <w:rPr>
          <w:rFonts w:ascii="Times New Roman" w:hAnsi="Times New Roman"/>
          <w:sz w:val="28"/>
          <w:szCs w:val="28"/>
        </w:rPr>
        <w:t xml:space="preserve">я реєстру кредитних договорів. </w:t>
      </w:r>
    </w:p>
    <w:p w:rsidR="00F44254" w:rsidRPr="00F44254" w:rsidRDefault="00F44254" w:rsidP="00F44254">
      <w:pPr>
        <w:spacing w:after="0" w:line="240" w:lineRule="auto"/>
        <w:ind w:firstLine="567"/>
        <w:jc w:val="both"/>
        <w:rPr>
          <w:rFonts w:ascii="Times New Roman" w:hAnsi="Times New Roman"/>
          <w:sz w:val="28"/>
          <w:szCs w:val="28"/>
        </w:rPr>
      </w:pPr>
      <w:r w:rsidRPr="00F44254">
        <w:rPr>
          <w:rFonts w:ascii="Times New Roman" w:hAnsi="Times New Roman"/>
          <w:sz w:val="28"/>
          <w:szCs w:val="28"/>
        </w:rPr>
        <w:lastRenderedPageBreak/>
        <w:t xml:space="preserve">На виконання першого етапу </w:t>
      </w:r>
      <w:r>
        <w:rPr>
          <w:rFonts w:ascii="Times New Roman" w:hAnsi="Times New Roman"/>
          <w:sz w:val="28"/>
          <w:szCs w:val="28"/>
        </w:rPr>
        <w:t xml:space="preserve">Концепції </w:t>
      </w:r>
      <w:r w:rsidRPr="00F44254">
        <w:rPr>
          <w:rFonts w:ascii="Times New Roman" w:hAnsi="Times New Roman"/>
          <w:sz w:val="28"/>
          <w:szCs w:val="28"/>
        </w:rPr>
        <w:t>Міністерств</w:t>
      </w:r>
      <w:r>
        <w:rPr>
          <w:rFonts w:ascii="Times New Roman" w:hAnsi="Times New Roman"/>
          <w:sz w:val="28"/>
          <w:szCs w:val="28"/>
        </w:rPr>
        <w:t xml:space="preserve">ом юстиції </w:t>
      </w:r>
      <w:r w:rsidRPr="00F44254">
        <w:rPr>
          <w:rFonts w:ascii="Times New Roman" w:hAnsi="Times New Roman"/>
          <w:sz w:val="28"/>
          <w:szCs w:val="28"/>
        </w:rPr>
        <w:t xml:space="preserve">було розроблено три </w:t>
      </w:r>
      <w:r>
        <w:rPr>
          <w:rFonts w:ascii="Times New Roman" w:hAnsi="Times New Roman"/>
          <w:sz w:val="28"/>
          <w:szCs w:val="28"/>
        </w:rPr>
        <w:t>законопроекти</w:t>
      </w:r>
      <w:r w:rsidRPr="00F44254">
        <w:rPr>
          <w:rFonts w:ascii="Times New Roman" w:hAnsi="Times New Roman"/>
          <w:sz w:val="28"/>
          <w:szCs w:val="28"/>
        </w:rPr>
        <w:t>, які 14 серпня 2015 р</w:t>
      </w:r>
      <w:r>
        <w:rPr>
          <w:rFonts w:ascii="Times New Roman" w:hAnsi="Times New Roman"/>
          <w:sz w:val="28"/>
          <w:szCs w:val="28"/>
        </w:rPr>
        <w:t>оку</w:t>
      </w:r>
      <w:r w:rsidRPr="00F44254">
        <w:rPr>
          <w:rFonts w:ascii="Times New Roman" w:hAnsi="Times New Roman"/>
          <w:sz w:val="28"/>
          <w:szCs w:val="28"/>
        </w:rPr>
        <w:t xml:space="preserve"> подано Президентом України до Верховної Ради як невідкладні: </w:t>
      </w:r>
    </w:p>
    <w:p w:rsidR="00F44254" w:rsidRPr="00F44254" w:rsidRDefault="00F44254" w:rsidP="00F44254">
      <w:pPr>
        <w:spacing w:after="0" w:line="240" w:lineRule="auto"/>
        <w:ind w:firstLine="567"/>
        <w:jc w:val="both"/>
        <w:rPr>
          <w:rFonts w:ascii="Times New Roman" w:hAnsi="Times New Roman"/>
          <w:sz w:val="28"/>
          <w:szCs w:val="28"/>
        </w:rPr>
      </w:pPr>
      <w:r w:rsidRPr="00F44254">
        <w:rPr>
          <w:rFonts w:ascii="Times New Roman" w:hAnsi="Times New Roman"/>
          <w:sz w:val="28"/>
          <w:szCs w:val="28"/>
        </w:rPr>
        <w:t xml:space="preserve">«Про органи та осіб, які здійснюють примусове виконання судових рішень і рішень інших органів» (реєстр. № 2506а), </w:t>
      </w:r>
    </w:p>
    <w:p w:rsidR="00F44254" w:rsidRPr="00F44254" w:rsidRDefault="00F44254" w:rsidP="00F44254">
      <w:pPr>
        <w:spacing w:after="0" w:line="240" w:lineRule="auto"/>
        <w:ind w:firstLine="567"/>
        <w:jc w:val="both"/>
        <w:rPr>
          <w:rFonts w:ascii="Times New Roman" w:hAnsi="Times New Roman"/>
          <w:sz w:val="28"/>
          <w:szCs w:val="28"/>
        </w:rPr>
      </w:pPr>
      <w:r w:rsidRPr="00F44254">
        <w:rPr>
          <w:rFonts w:ascii="Times New Roman" w:hAnsi="Times New Roman"/>
          <w:sz w:val="28"/>
          <w:szCs w:val="28"/>
        </w:rPr>
        <w:t xml:space="preserve">«Про виконавче провадження» (реєстр. № 2507а) та </w:t>
      </w:r>
    </w:p>
    <w:p w:rsidR="00F44254" w:rsidRPr="00F44254" w:rsidRDefault="00F44254" w:rsidP="00F44254">
      <w:pPr>
        <w:spacing w:after="0" w:line="240" w:lineRule="auto"/>
        <w:ind w:firstLine="567"/>
        <w:jc w:val="both"/>
        <w:rPr>
          <w:rFonts w:ascii="Times New Roman" w:hAnsi="Times New Roman"/>
          <w:sz w:val="28"/>
          <w:szCs w:val="28"/>
        </w:rPr>
      </w:pPr>
      <w:r w:rsidRPr="00F44254">
        <w:rPr>
          <w:rFonts w:ascii="Times New Roman" w:hAnsi="Times New Roman"/>
          <w:sz w:val="28"/>
          <w:szCs w:val="28"/>
        </w:rPr>
        <w:t xml:space="preserve">«Про внесення зміни до Податкового кодексу України (щодо приватних виконавців)» (реєстр. № 2508а), </w:t>
      </w:r>
    </w:p>
    <w:p w:rsidR="00F44254" w:rsidRPr="00F44254" w:rsidRDefault="00F44254" w:rsidP="00F44254">
      <w:pPr>
        <w:autoSpaceDE w:val="0"/>
        <w:autoSpaceDN w:val="0"/>
        <w:adjustRightInd w:val="0"/>
        <w:spacing w:after="0" w:line="240" w:lineRule="auto"/>
        <w:ind w:firstLine="567"/>
        <w:jc w:val="both"/>
        <w:rPr>
          <w:rFonts w:ascii="Times New Roman" w:hAnsi="Times New Roman"/>
          <w:sz w:val="28"/>
          <w:szCs w:val="28"/>
        </w:rPr>
      </w:pPr>
      <w:r w:rsidRPr="00F44254">
        <w:rPr>
          <w:rFonts w:ascii="Times New Roman" w:hAnsi="Times New Roman"/>
          <w:sz w:val="28"/>
          <w:szCs w:val="28"/>
        </w:rPr>
        <w:t xml:space="preserve">26 серпня вказані </w:t>
      </w:r>
      <w:r>
        <w:rPr>
          <w:rFonts w:ascii="Times New Roman" w:hAnsi="Times New Roman"/>
          <w:sz w:val="28"/>
          <w:szCs w:val="28"/>
        </w:rPr>
        <w:t xml:space="preserve">законопроекти </w:t>
      </w:r>
      <w:r w:rsidRPr="00F44254">
        <w:rPr>
          <w:rFonts w:ascii="Times New Roman" w:hAnsi="Times New Roman"/>
          <w:sz w:val="28"/>
          <w:szCs w:val="28"/>
        </w:rPr>
        <w:t>розглянуті профільним комітетом Верховної Ради з правової політики та рекомендовані до розгляду парламентом в першому читанні.</w:t>
      </w:r>
    </w:p>
    <w:p w:rsidR="002B7DB7" w:rsidRPr="004263D3" w:rsidRDefault="002B7DB7" w:rsidP="00F44254">
      <w:pPr>
        <w:spacing w:after="0" w:line="240" w:lineRule="auto"/>
        <w:ind w:firstLine="567"/>
        <w:jc w:val="both"/>
        <w:rPr>
          <w:rFonts w:ascii="Times New Roman" w:hAnsi="Times New Roman"/>
          <w:sz w:val="28"/>
          <w:szCs w:val="28"/>
        </w:rPr>
      </w:pPr>
      <w:r w:rsidRPr="004263D3">
        <w:rPr>
          <w:rFonts w:ascii="Times New Roman" w:hAnsi="Times New Roman"/>
          <w:sz w:val="28"/>
          <w:szCs w:val="28"/>
        </w:rPr>
        <w:t xml:space="preserve">Впровадження змішаної системи примусового виконання рішень сприятиме подоланню корупції у цій сфері, виключить можливість адміністративного впливу на процес виконання, значно скоротить строки виконання та запровадить здорове конкурентне середовище у процесі ефективного виконання.  </w:t>
      </w:r>
    </w:p>
    <w:p w:rsidR="002B7DB7" w:rsidRPr="004263D3" w:rsidRDefault="002B7DB7" w:rsidP="002B7DB7">
      <w:pPr>
        <w:spacing w:after="0" w:line="240" w:lineRule="auto"/>
        <w:ind w:firstLine="567"/>
        <w:jc w:val="both"/>
        <w:rPr>
          <w:rFonts w:ascii="Times New Roman" w:hAnsi="Times New Roman"/>
          <w:i/>
          <w:sz w:val="28"/>
          <w:szCs w:val="28"/>
        </w:rPr>
      </w:pPr>
      <w:r w:rsidRPr="004263D3">
        <w:rPr>
          <w:rFonts w:ascii="Times New Roman" w:hAnsi="Times New Roman"/>
          <w:i/>
          <w:sz w:val="28"/>
          <w:szCs w:val="28"/>
        </w:rPr>
        <w:t>Особливості діяльності приватних виконавців:</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Обмеження категорій виконавчих документів, які не підлягатимуть виконанню (де стороною є держава, державні органи, про відібрання (повернення) дитини).</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Повна матеріальна відповідальність</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Запровадження обов’язкового членства в Національній палаті приватних виконавців.</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Обов’язкове страхування відповідальності</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Визначення граничних тарифів</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Судовий та адміністр</w:t>
      </w:r>
      <w:r>
        <w:rPr>
          <w:rFonts w:ascii="Times New Roman" w:hAnsi="Times New Roman"/>
          <w:sz w:val="28"/>
          <w:szCs w:val="28"/>
        </w:rPr>
        <w:t>ативний контроль за діяльністю.</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Одним із важливих інструментів забезпечення ефективності процедури виконання рішень є створення нового програмного забезпечення Єдиного державного реєстру виконавчих проваджень в якому буде реалізовано систему автоматичного розподілу виконавчих проваджень між державними виконавцями, створення реєстру боржників, запроваджено електронний документообіг з державними органами та банківськими установами.</w:t>
      </w:r>
    </w:p>
    <w:p w:rsidR="002B7DB7" w:rsidRPr="004263D3" w:rsidRDefault="002B7DB7" w:rsidP="002B7DB7">
      <w:pPr>
        <w:spacing w:after="0" w:line="240" w:lineRule="auto"/>
        <w:ind w:firstLine="567"/>
        <w:jc w:val="both"/>
        <w:rPr>
          <w:rFonts w:ascii="Times New Roman" w:hAnsi="Times New Roman"/>
          <w:i/>
          <w:sz w:val="28"/>
          <w:szCs w:val="28"/>
        </w:rPr>
      </w:pPr>
      <w:r w:rsidRPr="004263D3">
        <w:rPr>
          <w:rFonts w:ascii="Times New Roman" w:hAnsi="Times New Roman"/>
          <w:i/>
          <w:sz w:val="28"/>
          <w:szCs w:val="28"/>
        </w:rPr>
        <w:t>Реалізація Концепції реформування системи примусового виконання рішень дозволить:</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створити сучасну та ефективну змішану систему виконання рішень державними та приватними виконавцями;</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забезпечити реальне виконання рішень у розумні строки;</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зменшити витрати бюджету на утримання органів державної виконавчої служби та скоротити кількість державних службовців майже вдвічі;</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збільшити надходження до бюджету за рахунок збільшення стягнення виконавчого збору та податків приватних виконавців;</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створити механізм ефективного фінансування процедури виконання рішень та мотивації державних та приватних виконавців;</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зменшити паперовий документообіг;</w:t>
      </w:r>
    </w:p>
    <w:p w:rsidR="002B7DB7" w:rsidRPr="004263D3"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lastRenderedPageBreak/>
        <w:t>- запровадити електронну взаємодії з іншими державними органами;</w:t>
      </w:r>
    </w:p>
    <w:p w:rsidR="002B7DB7" w:rsidRDefault="002B7DB7" w:rsidP="002B7DB7">
      <w:pPr>
        <w:spacing w:after="0" w:line="240" w:lineRule="auto"/>
        <w:ind w:firstLine="567"/>
        <w:jc w:val="both"/>
        <w:rPr>
          <w:rFonts w:ascii="Times New Roman" w:hAnsi="Times New Roman"/>
          <w:sz w:val="28"/>
          <w:szCs w:val="28"/>
        </w:rPr>
      </w:pPr>
      <w:r w:rsidRPr="004263D3">
        <w:rPr>
          <w:rFonts w:ascii="Times New Roman" w:hAnsi="Times New Roman"/>
          <w:sz w:val="28"/>
          <w:szCs w:val="28"/>
        </w:rPr>
        <w:t>- зменшити кількість заяв до Європейського суду з прав людини щодо тривалого виконання рішень.</w:t>
      </w:r>
    </w:p>
    <w:p w:rsidR="00965498" w:rsidRPr="00965498" w:rsidRDefault="00965498" w:rsidP="00965498">
      <w:pPr>
        <w:autoSpaceDE w:val="0"/>
        <w:autoSpaceDN w:val="0"/>
        <w:adjustRightInd w:val="0"/>
        <w:spacing w:after="0" w:line="240" w:lineRule="auto"/>
        <w:ind w:firstLine="567"/>
        <w:jc w:val="both"/>
        <w:rPr>
          <w:rFonts w:ascii="Times New Roman" w:hAnsi="Times New Roman"/>
          <w:sz w:val="28"/>
          <w:szCs w:val="28"/>
        </w:rPr>
      </w:pPr>
      <w:r>
        <w:rPr>
          <w:rFonts w:ascii="Times New Roman CYR" w:hAnsi="Times New Roman CYR" w:cs="Times New Roman CYR"/>
          <w:sz w:val="28"/>
          <w:szCs w:val="28"/>
        </w:rPr>
        <w:t xml:space="preserve">Крім того, з метою реформування системи примусового виконання рішень в Україні та удосконалення законодавства у цій сфері зроблено низку інших </w:t>
      </w:r>
      <w:r w:rsidRPr="00965498">
        <w:rPr>
          <w:rFonts w:ascii="Times New Roman" w:hAnsi="Times New Roman"/>
          <w:sz w:val="28"/>
          <w:szCs w:val="28"/>
        </w:rPr>
        <w:t>заходів.</w:t>
      </w:r>
    </w:p>
    <w:p w:rsidR="00965498" w:rsidRPr="00965498" w:rsidRDefault="00965498" w:rsidP="0096549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w:t>
      </w:r>
      <w:r w:rsidRPr="00965498">
        <w:rPr>
          <w:rFonts w:ascii="Times New Roman" w:hAnsi="Times New Roman"/>
          <w:sz w:val="28"/>
          <w:szCs w:val="28"/>
        </w:rPr>
        <w:t xml:space="preserve">апроваджено </w:t>
      </w:r>
      <w:r w:rsidRPr="00965498">
        <w:rPr>
          <w:rFonts w:ascii="Times New Roman" w:hAnsi="Times New Roman"/>
          <w:b/>
          <w:bCs/>
          <w:i/>
          <w:sz w:val="28"/>
          <w:szCs w:val="28"/>
        </w:rPr>
        <w:t>пілотний проект</w:t>
      </w:r>
      <w:r w:rsidRPr="00965498">
        <w:rPr>
          <w:rFonts w:ascii="Times New Roman" w:hAnsi="Times New Roman"/>
          <w:bCs/>
          <w:sz w:val="28"/>
          <w:szCs w:val="28"/>
        </w:rPr>
        <w:t xml:space="preserve"> щодо оптимізації контролю за примусовим виконанням рішень судів та інших органів (посадових осіб), впровадження автоматичного розподілу виконавчих документів між державними виконавцями та механізму мотивації державних виконавців</w:t>
      </w:r>
      <w:r w:rsidRPr="00965498">
        <w:rPr>
          <w:rFonts w:ascii="Times New Roman" w:hAnsi="Times New Roman"/>
          <w:b/>
          <w:bCs/>
          <w:sz w:val="28"/>
          <w:szCs w:val="28"/>
        </w:rPr>
        <w:t xml:space="preserve"> </w:t>
      </w:r>
      <w:r w:rsidRPr="00965498">
        <w:rPr>
          <w:rFonts w:ascii="Times New Roman" w:hAnsi="Times New Roman"/>
          <w:bCs/>
          <w:sz w:val="28"/>
          <w:szCs w:val="28"/>
        </w:rPr>
        <w:t>в Сумський області, м. Києві та Відділі примусового виконання рішень Департаменту ДВС</w:t>
      </w:r>
      <w:r w:rsidRPr="00965498">
        <w:rPr>
          <w:rFonts w:ascii="Times New Roman" w:hAnsi="Times New Roman"/>
          <w:sz w:val="28"/>
          <w:szCs w:val="28"/>
        </w:rPr>
        <w:t>.</w:t>
      </w:r>
    </w:p>
    <w:p w:rsidR="00965498" w:rsidRPr="00965498" w:rsidRDefault="00965498" w:rsidP="00965498">
      <w:pPr>
        <w:autoSpaceDE w:val="0"/>
        <w:autoSpaceDN w:val="0"/>
        <w:adjustRightInd w:val="0"/>
        <w:spacing w:after="0" w:line="240" w:lineRule="auto"/>
        <w:ind w:firstLine="567"/>
        <w:jc w:val="both"/>
        <w:rPr>
          <w:rFonts w:ascii="Times New Roman" w:hAnsi="Times New Roman"/>
          <w:sz w:val="28"/>
          <w:szCs w:val="28"/>
        </w:rPr>
      </w:pPr>
      <w:r w:rsidRPr="00965498">
        <w:rPr>
          <w:rFonts w:ascii="Times New Roman" w:hAnsi="Times New Roman"/>
          <w:sz w:val="28"/>
          <w:szCs w:val="28"/>
        </w:rPr>
        <w:t>Водночас основна ідея проекту полягає у запровадженні механізму автоматичного розподілу виконавчих документів та підвищення мотивації державних виконавців шляхом збільшення сум винагороди до 2,5 % від стягнутої ними суми або вартості майна, але не більше 25 мінімальних розмірів заробітної плати (30 450 грн) (якщо розмір стягнутої ним суми або вартості майна перевищує 3 мільйони гривень), та максимальний поріг винагороди становитиме 50 мінімальних розмірів заробітної плати ( 60 900 грн) (якщо розмір стягнутої ним суми або вартості майна перевищує 100 мільйонів гривень).</w:t>
      </w:r>
    </w:p>
    <w:p w:rsidR="00965498" w:rsidRPr="00965498" w:rsidRDefault="00965498" w:rsidP="00965498">
      <w:pPr>
        <w:autoSpaceDE w:val="0"/>
        <w:autoSpaceDN w:val="0"/>
        <w:adjustRightInd w:val="0"/>
        <w:spacing w:after="0" w:line="240" w:lineRule="auto"/>
        <w:ind w:firstLine="567"/>
        <w:jc w:val="both"/>
        <w:rPr>
          <w:rFonts w:ascii="Times New Roman" w:hAnsi="Times New Roman"/>
          <w:sz w:val="28"/>
          <w:szCs w:val="28"/>
        </w:rPr>
      </w:pPr>
      <w:r w:rsidRPr="00965498">
        <w:rPr>
          <w:rFonts w:ascii="Times New Roman" w:hAnsi="Times New Roman"/>
          <w:sz w:val="28"/>
          <w:szCs w:val="28"/>
        </w:rPr>
        <w:t>При цьому, якщо державний виконавець забезпечив фактичне виконання рішення майнового характеру сума стягнення або вартість майна за яким становить 34 000 грн та менше, то державний виконавець отримуватиме винагороду у розмірі 5 % (1 700 грн) від стягнутої суми чи вартості майна.</w:t>
      </w:r>
    </w:p>
    <w:p w:rsidR="00965498" w:rsidRPr="00965498" w:rsidRDefault="00965498" w:rsidP="00965498">
      <w:pPr>
        <w:spacing w:after="0" w:line="240" w:lineRule="auto"/>
        <w:ind w:firstLine="720"/>
        <w:jc w:val="both"/>
        <w:rPr>
          <w:rFonts w:ascii="Times New Roman" w:hAnsi="Times New Roman"/>
          <w:i/>
          <w:sz w:val="28"/>
          <w:szCs w:val="28"/>
        </w:rPr>
      </w:pPr>
      <w:r w:rsidRPr="00965498">
        <w:rPr>
          <w:rFonts w:ascii="Times New Roman" w:hAnsi="Times New Roman"/>
          <w:i/>
          <w:sz w:val="28"/>
          <w:szCs w:val="28"/>
        </w:rPr>
        <w:t>Переваги запровадження вказаного пілотного порядку:</w:t>
      </w:r>
    </w:p>
    <w:p w:rsidR="00965498" w:rsidRPr="00965498" w:rsidRDefault="00965498" w:rsidP="00965498">
      <w:pPr>
        <w:pStyle w:val="a3"/>
        <w:spacing w:before="0" w:beforeAutospacing="0" w:after="0" w:afterAutospacing="0"/>
        <w:ind w:firstLine="709"/>
        <w:jc w:val="both"/>
        <w:rPr>
          <w:color w:val="000000"/>
          <w:sz w:val="28"/>
          <w:szCs w:val="28"/>
        </w:rPr>
      </w:pPr>
      <w:r w:rsidRPr="00965498">
        <w:rPr>
          <w:color w:val="000000"/>
          <w:sz w:val="28"/>
          <w:szCs w:val="28"/>
        </w:rPr>
        <w:t>- встановлено дієву систему контролю за виконанням рішень шляхом запровадження автоматичного розподілу виконавчих документів між державними виконавцями та здійснення контролю строків виконання рішень;</w:t>
      </w:r>
    </w:p>
    <w:p w:rsidR="00965498" w:rsidRPr="00965498" w:rsidRDefault="00965498" w:rsidP="00965498">
      <w:pPr>
        <w:pStyle w:val="a3"/>
        <w:spacing w:before="0" w:beforeAutospacing="0" w:after="0" w:afterAutospacing="0"/>
        <w:ind w:firstLine="709"/>
        <w:jc w:val="both"/>
        <w:rPr>
          <w:sz w:val="28"/>
          <w:szCs w:val="28"/>
        </w:rPr>
      </w:pPr>
      <w:r w:rsidRPr="00965498">
        <w:rPr>
          <w:color w:val="000000"/>
          <w:sz w:val="28"/>
          <w:szCs w:val="28"/>
        </w:rPr>
        <w:t>- забезпечено</w:t>
      </w:r>
      <w:r w:rsidRPr="00965498">
        <w:rPr>
          <w:sz w:val="28"/>
          <w:szCs w:val="28"/>
        </w:rPr>
        <w:t xml:space="preserve"> прозорість процедури виконавчого провадження;</w:t>
      </w:r>
    </w:p>
    <w:p w:rsidR="00965498" w:rsidRPr="00965498" w:rsidRDefault="00965498" w:rsidP="00965498">
      <w:pPr>
        <w:pStyle w:val="a3"/>
        <w:spacing w:before="0" w:beforeAutospacing="0" w:after="0" w:afterAutospacing="0"/>
        <w:ind w:firstLine="709"/>
        <w:jc w:val="both"/>
        <w:rPr>
          <w:sz w:val="28"/>
          <w:szCs w:val="28"/>
        </w:rPr>
      </w:pPr>
      <w:r w:rsidRPr="00965498">
        <w:rPr>
          <w:sz w:val="28"/>
          <w:szCs w:val="28"/>
        </w:rPr>
        <w:t>-</w:t>
      </w:r>
      <w:r>
        <w:rPr>
          <w:sz w:val="28"/>
          <w:szCs w:val="28"/>
        </w:rPr>
        <w:t xml:space="preserve"> </w:t>
      </w:r>
      <w:r w:rsidRPr="00965498">
        <w:rPr>
          <w:sz w:val="28"/>
          <w:szCs w:val="28"/>
        </w:rPr>
        <w:t>забезпечено об’єктивність та неупередженість при розподілі виконавчих документів між державними виконавцями, пропорційне навантаження на них;</w:t>
      </w:r>
    </w:p>
    <w:p w:rsidR="00965498" w:rsidRPr="00965498" w:rsidRDefault="00965498" w:rsidP="00965498">
      <w:pPr>
        <w:pStyle w:val="a3"/>
        <w:spacing w:before="0" w:beforeAutospacing="0" w:after="0" w:afterAutospacing="0"/>
        <w:ind w:firstLine="709"/>
        <w:jc w:val="both"/>
        <w:rPr>
          <w:sz w:val="28"/>
          <w:szCs w:val="28"/>
        </w:rPr>
      </w:pPr>
      <w:r w:rsidRPr="00965498">
        <w:rPr>
          <w:sz w:val="28"/>
          <w:szCs w:val="28"/>
        </w:rPr>
        <w:t>- встановлено рівні можливості для отримання ними підвищеної винагороди.</w:t>
      </w:r>
    </w:p>
    <w:p w:rsidR="00965498" w:rsidRPr="00965498" w:rsidRDefault="00965498" w:rsidP="00965498">
      <w:pPr>
        <w:spacing w:after="0" w:line="240" w:lineRule="auto"/>
        <w:ind w:firstLine="720"/>
        <w:jc w:val="both"/>
        <w:rPr>
          <w:rFonts w:ascii="Times New Roman" w:hAnsi="Times New Roman"/>
          <w:i/>
          <w:sz w:val="28"/>
          <w:szCs w:val="28"/>
        </w:rPr>
      </w:pPr>
      <w:r w:rsidRPr="00965498">
        <w:rPr>
          <w:rFonts w:ascii="Times New Roman" w:hAnsi="Times New Roman"/>
          <w:i/>
          <w:sz w:val="28"/>
          <w:szCs w:val="28"/>
        </w:rPr>
        <w:t>Кінцева мета пілотного проекту:</w:t>
      </w:r>
    </w:p>
    <w:p w:rsidR="00965498" w:rsidRPr="00965498" w:rsidRDefault="00965498" w:rsidP="00965498">
      <w:pPr>
        <w:pStyle w:val="a3"/>
        <w:numPr>
          <w:ilvl w:val="0"/>
          <w:numId w:val="8"/>
        </w:numPr>
        <w:spacing w:before="0" w:beforeAutospacing="0" w:after="0" w:afterAutospacing="0"/>
        <w:jc w:val="both"/>
        <w:rPr>
          <w:sz w:val="28"/>
          <w:szCs w:val="28"/>
        </w:rPr>
      </w:pPr>
      <w:r w:rsidRPr="00965498">
        <w:rPr>
          <w:sz w:val="28"/>
          <w:szCs w:val="28"/>
        </w:rPr>
        <w:t>практична реалізація конкретних механізмів контролю;</w:t>
      </w:r>
    </w:p>
    <w:p w:rsidR="00965498" w:rsidRPr="00965498" w:rsidRDefault="00965498" w:rsidP="00965498">
      <w:pPr>
        <w:pStyle w:val="a3"/>
        <w:numPr>
          <w:ilvl w:val="0"/>
          <w:numId w:val="8"/>
        </w:numPr>
        <w:tabs>
          <w:tab w:val="clear" w:pos="720"/>
          <w:tab w:val="num" w:pos="0"/>
        </w:tabs>
        <w:spacing w:before="0" w:beforeAutospacing="0" w:after="0" w:afterAutospacing="0"/>
        <w:ind w:left="0" w:firstLine="360"/>
        <w:jc w:val="both"/>
        <w:rPr>
          <w:sz w:val="28"/>
          <w:szCs w:val="28"/>
        </w:rPr>
      </w:pPr>
      <w:r w:rsidRPr="00965498">
        <w:rPr>
          <w:sz w:val="28"/>
          <w:szCs w:val="28"/>
        </w:rPr>
        <w:t>впровадження нових організаційних та фінансових механізмів для належної мотивації державних виконавців.</w:t>
      </w:r>
    </w:p>
    <w:p w:rsidR="008A4A9D" w:rsidRDefault="008A4A9D" w:rsidP="00965498">
      <w:pPr>
        <w:spacing w:after="0" w:line="240" w:lineRule="auto"/>
        <w:ind w:firstLine="708"/>
        <w:jc w:val="both"/>
        <w:rPr>
          <w:rFonts w:ascii="Times New Roman" w:hAnsi="Times New Roman"/>
          <w:b/>
          <w:i/>
          <w:sz w:val="28"/>
          <w:szCs w:val="28"/>
        </w:rPr>
      </w:pPr>
    </w:p>
    <w:p w:rsidR="00965498" w:rsidRPr="00965498" w:rsidRDefault="00965498" w:rsidP="00965498">
      <w:pPr>
        <w:spacing w:after="0" w:line="240" w:lineRule="auto"/>
        <w:ind w:firstLine="708"/>
        <w:jc w:val="both"/>
        <w:rPr>
          <w:rFonts w:ascii="Times New Roman" w:hAnsi="Times New Roman"/>
          <w:b/>
          <w:i/>
          <w:sz w:val="28"/>
          <w:szCs w:val="28"/>
        </w:rPr>
      </w:pPr>
      <w:r w:rsidRPr="00965498">
        <w:rPr>
          <w:rFonts w:ascii="Times New Roman" w:hAnsi="Times New Roman"/>
          <w:b/>
          <w:i/>
          <w:sz w:val="28"/>
          <w:szCs w:val="28"/>
        </w:rPr>
        <w:t>СЕТАМ</w:t>
      </w:r>
    </w:p>
    <w:p w:rsidR="00965498" w:rsidRPr="00965498" w:rsidRDefault="00965498" w:rsidP="00965498">
      <w:pPr>
        <w:spacing w:after="0" w:line="240" w:lineRule="auto"/>
        <w:ind w:firstLine="720"/>
        <w:jc w:val="both"/>
        <w:rPr>
          <w:rFonts w:ascii="Times New Roman" w:hAnsi="Times New Roman"/>
          <w:sz w:val="28"/>
          <w:szCs w:val="28"/>
        </w:rPr>
      </w:pPr>
      <w:r w:rsidRPr="00965498">
        <w:rPr>
          <w:rFonts w:ascii="Times New Roman" w:hAnsi="Times New Roman"/>
          <w:sz w:val="28"/>
          <w:szCs w:val="28"/>
        </w:rPr>
        <w:t>З метою удосконалення процедури реалізації арештованого державними виконавцями майна, на виконання розпорядження Кабінету Міністрів України № 332</w:t>
      </w:r>
      <w:r>
        <w:rPr>
          <w:rFonts w:ascii="Times New Roman" w:hAnsi="Times New Roman"/>
          <w:sz w:val="28"/>
          <w:szCs w:val="28"/>
        </w:rPr>
        <w:t xml:space="preserve"> </w:t>
      </w:r>
      <w:r w:rsidRPr="00965498">
        <w:rPr>
          <w:rFonts w:ascii="Times New Roman" w:hAnsi="Times New Roman"/>
          <w:sz w:val="28"/>
          <w:szCs w:val="28"/>
        </w:rPr>
        <w:t>«</w:t>
      </w:r>
      <w:r w:rsidRPr="00965498">
        <w:rPr>
          <w:rFonts w:ascii="Times New Roman" w:hAnsi="Times New Roman"/>
          <w:bCs/>
          <w:color w:val="000000"/>
          <w:sz w:val="28"/>
          <w:szCs w:val="28"/>
          <w:shd w:val="clear" w:color="auto" w:fill="FFFFFF"/>
        </w:rPr>
        <w:t xml:space="preserve">Про проведення експерименту із запровадження нової системи реалізації арештованого майна шляхом проведення електронних торгів» </w:t>
      </w:r>
      <w:r w:rsidRPr="00965498">
        <w:rPr>
          <w:rFonts w:ascii="Times New Roman" w:hAnsi="Times New Roman"/>
          <w:sz w:val="28"/>
          <w:szCs w:val="28"/>
        </w:rPr>
        <w:t xml:space="preserve">та </w:t>
      </w:r>
      <w:r w:rsidRPr="00965498">
        <w:rPr>
          <w:rFonts w:ascii="Times New Roman" w:hAnsi="Times New Roman"/>
          <w:sz w:val="28"/>
          <w:szCs w:val="28"/>
        </w:rPr>
        <w:lastRenderedPageBreak/>
        <w:t>відповідно до наказу Міністерства юстиції України від 16.04.2014 № 656/5, в Україні запроваджено пілотний проект системи реалізації арештованого майна шляхом проведення електронних торгів.</w:t>
      </w:r>
    </w:p>
    <w:p w:rsidR="00965498" w:rsidRPr="00965498" w:rsidRDefault="00965498" w:rsidP="00965498">
      <w:pPr>
        <w:tabs>
          <w:tab w:val="left" w:pos="9000"/>
        </w:tabs>
        <w:spacing w:after="0" w:line="240" w:lineRule="auto"/>
        <w:ind w:firstLine="720"/>
        <w:jc w:val="both"/>
        <w:rPr>
          <w:rFonts w:ascii="Times New Roman" w:hAnsi="Times New Roman"/>
          <w:sz w:val="28"/>
          <w:szCs w:val="28"/>
        </w:rPr>
      </w:pPr>
      <w:r w:rsidRPr="00965498">
        <w:rPr>
          <w:rFonts w:ascii="Times New Roman" w:hAnsi="Times New Roman"/>
          <w:sz w:val="28"/>
          <w:szCs w:val="28"/>
        </w:rPr>
        <w:t xml:space="preserve">З травня по липень 2014 року у проекті брали участь лише </w:t>
      </w:r>
      <w:r w:rsidRPr="00965498">
        <w:rPr>
          <w:rFonts w:ascii="Times New Roman" w:hAnsi="Times New Roman"/>
          <w:color w:val="000000"/>
          <w:sz w:val="28"/>
          <w:szCs w:val="28"/>
        </w:rPr>
        <w:t xml:space="preserve">Вінницька, Дніпропетровська, Львівська області та м. Київ, які протягом травня-червня місяця лише вносили </w:t>
      </w:r>
      <w:r w:rsidRPr="00965498">
        <w:rPr>
          <w:rFonts w:ascii="Times New Roman" w:hAnsi="Times New Roman"/>
          <w:sz w:val="28"/>
          <w:szCs w:val="28"/>
        </w:rPr>
        <w:t>до бази Системи он-лайн аукціонів інформацію про майно</w:t>
      </w:r>
      <w:r w:rsidRPr="00965498">
        <w:rPr>
          <w:rFonts w:ascii="Times New Roman" w:hAnsi="Times New Roman"/>
          <w:color w:val="000000"/>
          <w:sz w:val="28"/>
          <w:szCs w:val="28"/>
        </w:rPr>
        <w:t xml:space="preserve"> та перші торги, за допомогою </w:t>
      </w:r>
      <w:r w:rsidRPr="00965498">
        <w:rPr>
          <w:rFonts w:ascii="Times New Roman" w:hAnsi="Times New Roman"/>
          <w:sz w:val="28"/>
          <w:szCs w:val="28"/>
        </w:rPr>
        <w:t>СЕТАМ,</w:t>
      </w:r>
      <w:r w:rsidRPr="00965498">
        <w:rPr>
          <w:rFonts w:ascii="Times New Roman" w:hAnsi="Times New Roman"/>
          <w:color w:val="000000"/>
          <w:sz w:val="28"/>
          <w:szCs w:val="28"/>
        </w:rPr>
        <w:t xml:space="preserve"> відбулись у липні місяці.   </w:t>
      </w:r>
    </w:p>
    <w:p w:rsidR="00965498" w:rsidRPr="00965498" w:rsidRDefault="00965498" w:rsidP="00965498">
      <w:pPr>
        <w:spacing w:after="0" w:line="240" w:lineRule="auto"/>
        <w:ind w:firstLine="720"/>
        <w:jc w:val="both"/>
        <w:rPr>
          <w:rFonts w:ascii="Times New Roman" w:hAnsi="Times New Roman"/>
          <w:sz w:val="28"/>
          <w:szCs w:val="28"/>
        </w:rPr>
      </w:pPr>
      <w:r w:rsidRPr="00965498">
        <w:rPr>
          <w:rFonts w:ascii="Times New Roman" w:hAnsi="Times New Roman"/>
          <w:sz w:val="28"/>
          <w:szCs w:val="28"/>
        </w:rPr>
        <w:t>З 01</w:t>
      </w:r>
      <w:r>
        <w:rPr>
          <w:rFonts w:ascii="Times New Roman" w:hAnsi="Times New Roman"/>
          <w:sz w:val="28"/>
          <w:szCs w:val="28"/>
        </w:rPr>
        <w:t xml:space="preserve"> липня </w:t>
      </w:r>
      <w:r w:rsidRPr="00965498">
        <w:rPr>
          <w:rFonts w:ascii="Times New Roman" w:hAnsi="Times New Roman"/>
          <w:sz w:val="28"/>
          <w:szCs w:val="28"/>
        </w:rPr>
        <w:t>2014</w:t>
      </w:r>
      <w:r>
        <w:rPr>
          <w:rFonts w:ascii="Times New Roman" w:hAnsi="Times New Roman"/>
          <w:sz w:val="28"/>
          <w:szCs w:val="28"/>
        </w:rPr>
        <w:t xml:space="preserve"> року</w:t>
      </w:r>
      <w:r w:rsidRPr="00965498">
        <w:rPr>
          <w:rFonts w:ascii="Times New Roman" w:hAnsi="Times New Roman"/>
          <w:sz w:val="28"/>
          <w:szCs w:val="28"/>
        </w:rPr>
        <w:t xml:space="preserve"> розширено межи пілотного проекту системи електронних торгів арештованим майном. Наразі, реалізація арештованого майна шляхом проведення електронних торгів здійснюється у всіх регіонах України (крім Автономної Республіки Крим, міста Севастополя, Донецької та Луганської областей).</w:t>
      </w:r>
    </w:p>
    <w:p w:rsidR="00965498" w:rsidRPr="00965498" w:rsidRDefault="00965498" w:rsidP="00965498">
      <w:pPr>
        <w:spacing w:after="0" w:line="240" w:lineRule="auto"/>
        <w:ind w:firstLine="720"/>
        <w:jc w:val="both"/>
        <w:rPr>
          <w:rFonts w:ascii="Times New Roman" w:hAnsi="Times New Roman"/>
          <w:sz w:val="28"/>
          <w:szCs w:val="28"/>
        </w:rPr>
      </w:pPr>
      <w:r w:rsidRPr="00965498">
        <w:rPr>
          <w:rFonts w:ascii="Times New Roman" w:hAnsi="Times New Roman"/>
          <w:sz w:val="28"/>
          <w:szCs w:val="28"/>
        </w:rPr>
        <w:t xml:space="preserve">Наразі підготовлено проект </w:t>
      </w:r>
      <w:r>
        <w:rPr>
          <w:rFonts w:ascii="Times New Roman" w:hAnsi="Times New Roman"/>
          <w:sz w:val="28"/>
          <w:szCs w:val="28"/>
        </w:rPr>
        <w:t>н</w:t>
      </w:r>
      <w:r w:rsidRPr="00965498">
        <w:rPr>
          <w:rFonts w:ascii="Times New Roman" w:hAnsi="Times New Roman"/>
          <w:sz w:val="28"/>
          <w:szCs w:val="28"/>
        </w:rPr>
        <w:t xml:space="preserve">аказу Міністерства </w:t>
      </w:r>
      <w:r>
        <w:rPr>
          <w:rFonts w:ascii="Times New Roman" w:hAnsi="Times New Roman"/>
          <w:sz w:val="28"/>
          <w:szCs w:val="28"/>
        </w:rPr>
        <w:t>ю</w:t>
      </w:r>
      <w:r w:rsidRPr="00965498">
        <w:rPr>
          <w:rFonts w:ascii="Times New Roman" w:hAnsi="Times New Roman"/>
          <w:sz w:val="28"/>
          <w:szCs w:val="28"/>
        </w:rPr>
        <w:t>стиції, яким буде введено постійний характер реалізації майна через систему СЕТАМ та запроваджено низку новел, які сприятимуть ще більш прозорій та ефективній процедурі реалізації майна.</w:t>
      </w:r>
    </w:p>
    <w:p w:rsidR="00965498" w:rsidRPr="00965498" w:rsidRDefault="00965498" w:rsidP="00965498">
      <w:pPr>
        <w:spacing w:after="0" w:line="240" w:lineRule="auto"/>
        <w:ind w:firstLine="720"/>
        <w:jc w:val="both"/>
        <w:rPr>
          <w:rFonts w:ascii="Times New Roman" w:hAnsi="Times New Roman"/>
          <w:b/>
          <w:i/>
          <w:sz w:val="28"/>
          <w:szCs w:val="28"/>
        </w:rPr>
      </w:pPr>
      <w:r w:rsidRPr="00965498">
        <w:rPr>
          <w:rFonts w:ascii="Times New Roman" w:hAnsi="Times New Roman"/>
          <w:i/>
          <w:sz w:val="28"/>
          <w:szCs w:val="28"/>
        </w:rPr>
        <w:t>СЕТАМ має значні переваги у порівнянні з роботою спеціалізованих торгівельних організацій по реалізації арештованого державними виконавцями майна</w:t>
      </w:r>
      <w:r w:rsidRPr="00965498">
        <w:rPr>
          <w:rFonts w:ascii="Times New Roman" w:hAnsi="Times New Roman"/>
          <w:b/>
          <w:i/>
          <w:sz w:val="28"/>
          <w:szCs w:val="28"/>
        </w:rPr>
        <w:t>.</w:t>
      </w:r>
    </w:p>
    <w:p w:rsidR="00965498" w:rsidRPr="00965498" w:rsidRDefault="00965498" w:rsidP="00965498">
      <w:pPr>
        <w:spacing w:after="0" w:line="240" w:lineRule="auto"/>
        <w:ind w:firstLine="708"/>
        <w:jc w:val="both"/>
        <w:rPr>
          <w:rFonts w:ascii="Times New Roman" w:hAnsi="Times New Roman"/>
          <w:b/>
          <w:sz w:val="28"/>
          <w:szCs w:val="28"/>
        </w:rPr>
      </w:pPr>
      <w:r w:rsidRPr="00965498">
        <w:rPr>
          <w:rFonts w:ascii="Times New Roman" w:hAnsi="Times New Roman"/>
          <w:b/>
          <w:sz w:val="28"/>
          <w:szCs w:val="28"/>
        </w:rPr>
        <w:t xml:space="preserve">Перш за все, необхідно виділити прозорість та відкритість торгів, </w:t>
      </w:r>
      <w:r w:rsidRPr="00965498">
        <w:rPr>
          <w:rFonts w:ascii="Times New Roman" w:hAnsi="Times New Roman"/>
          <w:sz w:val="28"/>
          <w:szCs w:val="28"/>
        </w:rPr>
        <w:t>що забезпечується абсолютно необмеженим доступом до веб-сайту та можливістю спостерігати за ходом торгів будь-якому користувачу мережі Інтернет.</w:t>
      </w:r>
      <w:r w:rsidRPr="00965498">
        <w:rPr>
          <w:rFonts w:ascii="Times New Roman" w:hAnsi="Times New Roman"/>
          <w:b/>
          <w:sz w:val="28"/>
          <w:szCs w:val="28"/>
        </w:rPr>
        <w:t xml:space="preserve"> </w:t>
      </w:r>
    </w:p>
    <w:p w:rsidR="00965498" w:rsidRPr="00965498" w:rsidRDefault="00965498" w:rsidP="00965498">
      <w:pPr>
        <w:pStyle w:val="a3"/>
        <w:shd w:val="clear" w:color="auto" w:fill="FFFFFF"/>
        <w:spacing w:before="0" w:beforeAutospacing="0" w:after="0" w:afterAutospacing="0"/>
        <w:ind w:firstLine="708"/>
        <w:jc w:val="both"/>
        <w:rPr>
          <w:color w:val="000000"/>
          <w:sz w:val="28"/>
          <w:szCs w:val="28"/>
          <w:shd w:val="clear" w:color="auto" w:fill="FFFFFF"/>
        </w:rPr>
      </w:pPr>
      <w:r>
        <w:rPr>
          <w:b/>
          <w:sz w:val="28"/>
          <w:szCs w:val="28"/>
        </w:rPr>
        <w:t>По-друге с</w:t>
      </w:r>
      <w:r w:rsidRPr="00965498">
        <w:rPr>
          <w:b/>
          <w:sz w:val="28"/>
          <w:szCs w:val="28"/>
        </w:rPr>
        <w:t>лід зазначити залучення максимального кола потенційних покупців</w:t>
      </w:r>
      <w:r w:rsidRPr="00965498">
        <w:rPr>
          <w:sz w:val="28"/>
          <w:szCs w:val="28"/>
        </w:rPr>
        <w:t xml:space="preserve"> </w:t>
      </w:r>
      <w:r w:rsidRPr="00965498">
        <w:rPr>
          <w:color w:val="000000"/>
          <w:sz w:val="28"/>
          <w:szCs w:val="28"/>
          <w:shd w:val="clear" w:color="auto" w:fill="FFFFFF"/>
        </w:rPr>
        <w:t>- учасником електронних торгів може бути особа із будь-якого регіону України, у якої є доступ до мережі Інтернет. Наразі у Системі електронних торгів арештованим майном зареєстровано понад 130 тис. заявок на участь у торгах, кількість відвідувачів сайту перевищило півмільйона.</w:t>
      </w:r>
    </w:p>
    <w:p w:rsidR="00965498" w:rsidRPr="00965498" w:rsidRDefault="00965498" w:rsidP="00965498">
      <w:pPr>
        <w:spacing w:after="0" w:line="240" w:lineRule="auto"/>
        <w:ind w:firstLine="720"/>
        <w:jc w:val="both"/>
        <w:rPr>
          <w:rFonts w:ascii="Times New Roman" w:hAnsi="Times New Roman"/>
          <w:sz w:val="28"/>
          <w:szCs w:val="28"/>
          <w:shd w:val="clear" w:color="auto" w:fill="FFFFFF"/>
        </w:rPr>
      </w:pPr>
      <w:r w:rsidRPr="00965498">
        <w:rPr>
          <w:rFonts w:ascii="Times New Roman" w:hAnsi="Times New Roman"/>
          <w:sz w:val="28"/>
          <w:szCs w:val="28"/>
          <w:shd w:val="clear" w:color="auto" w:fill="FFFFFF"/>
        </w:rPr>
        <w:t>Ще одн</w:t>
      </w:r>
      <w:r>
        <w:rPr>
          <w:rFonts w:ascii="Times New Roman" w:hAnsi="Times New Roman"/>
          <w:sz w:val="28"/>
          <w:szCs w:val="28"/>
          <w:shd w:val="clear" w:color="auto" w:fill="FFFFFF"/>
        </w:rPr>
        <w:t>іє</w:t>
      </w:r>
      <w:r w:rsidRPr="00965498">
        <w:rPr>
          <w:rFonts w:ascii="Times New Roman" w:hAnsi="Times New Roman"/>
          <w:sz w:val="28"/>
          <w:szCs w:val="28"/>
          <w:shd w:val="clear" w:color="auto" w:fill="FFFFFF"/>
        </w:rPr>
        <w:t xml:space="preserve">ю перевагою є те, що </w:t>
      </w:r>
      <w:r w:rsidRPr="00965498">
        <w:rPr>
          <w:rFonts w:ascii="Times New Roman" w:hAnsi="Times New Roman"/>
          <w:b/>
          <w:sz w:val="28"/>
          <w:szCs w:val="28"/>
          <w:shd w:val="clear" w:color="auto" w:fill="FFFFFF"/>
        </w:rPr>
        <w:t xml:space="preserve">майно в результаті конкуренції на торгах реалізовується за фактично ринковою вартістю, </w:t>
      </w:r>
      <w:r w:rsidRPr="00965498">
        <w:rPr>
          <w:rFonts w:ascii="Times New Roman" w:hAnsi="Times New Roman"/>
          <w:sz w:val="28"/>
          <w:szCs w:val="28"/>
          <w:shd w:val="clear" w:color="auto" w:fill="FFFFFF"/>
        </w:rPr>
        <w:t>що в свою чергу задовольняє вимоги стягувача та не порушує інтересів боржника.</w:t>
      </w:r>
    </w:p>
    <w:p w:rsidR="00965498" w:rsidRPr="00965498" w:rsidRDefault="00965498" w:rsidP="00965498">
      <w:pPr>
        <w:pStyle w:val="a3"/>
        <w:shd w:val="clear" w:color="auto" w:fill="FFFFFF"/>
        <w:spacing w:before="0" w:beforeAutospacing="0" w:after="0" w:afterAutospacing="0"/>
        <w:ind w:firstLine="708"/>
        <w:jc w:val="both"/>
        <w:rPr>
          <w:color w:val="000000"/>
          <w:sz w:val="28"/>
          <w:szCs w:val="28"/>
          <w:shd w:val="clear" w:color="auto" w:fill="FFFFFF"/>
        </w:rPr>
      </w:pPr>
      <w:r w:rsidRPr="00965498">
        <w:rPr>
          <w:sz w:val="28"/>
          <w:szCs w:val="28"/>
        </w:rPr>
        <w:t xml:space="preserve"> </w:t>
      </w:r>
      <w:r w:rsidRPr="00965498">
        <w:rPr>
          <w:color w:val="000000"/>
          <w:sz w:val="28"/>
          <w:szCs w:val="28"/>
          <w:shd w:val="clear" w:color="auto" w:fill="FFFFFF"/>
        </w:rPr>
        <w:t xml:space="preserve">Демонстрацією цього слугує те, що стартова ціна лотів, по аукціонах, що відбулися у першому півріччі поточного року, становила 454,9 млн грн., а загальна ціна продажу за цими лотами склала 529,2 млн грн. Тобто, рівень зростання ціни становить 74,3 млн грн., або 16,3%. При цьому в окремих випадках рівень зростання ціни за окремими лотами складав </w:t>
      </w:r>
      <w:r w:rsidRPr="00965498">
        <w:rPr>
          <w:b/>
          <w:color w:val="000000"/>
          <w:sz w:val="28"/>
          <w:szCs w:val="28"/>
          <w:shd w:val="clear" w:color="auto" w:fill="FFFFFF"/>
        </w:rPr>
        <w:t>91%</w:t>
      </w:r>
      <w:r w:rsidRPr="00965498">
        <w:rPr>
          <w:color w:val="000000"/>
          <w:sz w:val="28"/>
          <w:szCs w:val="28"/>
          <w:shd w:val="clear" w:color="auto" w:fill="FFFFFF"/>
        </w:rPr>
        <w:t>.</w:t>
      </w:r>
    </w:p>
    <w:p w:rsidR="008A4A9D" w:rsidRDefault="008A4A9D" w:rsidP="00965498">
      <w:pPr>
        <w:pStyle w:val="a3"/>
        <w:shd w:val="clear" w:color="auto" w:fill="FFFFFF"/>
        <w:spacing w:before="0" w:beforeAutospacing="0" w:after="0" w:afterAutospacing="0"/>
        <w:ind w:firstLine="708"/>
        <w:jc w:val="both"/>
        <w:rPr>
          <w:b/>
          <w:i/>
          <w:sz w:val="28"/>
          <w:szCs w:val="28"/>
        </w:rPr>
      </w:pPr>
    </w:p>
    <w:p w:rsidR="00965498" w:rsidRPr="00965498" w:rsidRDefault="00965498" w:rsidP="00965498">
      <w:pPr>
        <w:pStyle w:val="a3"/>
        <w:shd w:val="clear" w:color="auto" w:fill="FFFFFF"/>
        <w:spacing w:before="0" w:beforeAutospacing="0" w:after="0" w:afterAutospacing="0"/>
        <w:ind w:firstLine="708"/>
        <w:jc w:val="both"/>
        <w:rPr>
          <w:b/>
          <w:i/>
          <w:sz w:val="28"/>
          <w:szCs w:val="28"/>
        </w:rPr>
      </w:pPr>
      <w:r w:rsidRPr="00965498">
        <w:rPr>
          <w:b/>
          <w:i/>
          <w:sz w:val="28"/>
          <w:szCs w:val="28"/>
        </w:rPr>
        <w:t>Основний звіт по роботі СЕТАМ</w:t>
      </w:r>
    </w:p>
    <w:p w:rsidR="00965498" w:rsidRPr="00965498" w:rsidRDefault="00965498" w:rsidP="00965498">
      <w:pPr>
        <w:pStyle w:val="a3"/>
        <w:shd w:val="clear" w:color="auto" w:fill="FFFFFF"/>
        <w:spacing w:before="0" w:beforeAutospacing="0" w:after="0" w:afterAutospacing="0"/>
        <w:ind w:firstLine="708"/>
        <w:jc w:val="both"/>
        <w:rPr>
          <w:color w:val="141414"/>
          <w:sz w:val="28"/>
          <w:szCs w:val="28"/>
        </w:rPr>
      </w:pPr>
      <w:r w:rsidRPr="00965498">
        <w:rPr>
          <w:sz w:val="28"/>
          <w:szCs w:val="28"/>
        </w:rPr>
        <w:t xml:space="preserve">На сьогоднішній день з початку 2015 року до бази Системи он-лайн аукціонів внесено 57 тис. лотів на загальну суму 5,2 млрд грн. </w:t>
      </w:r>
      <w:r w:rsidRPr="00965498">
        <w:rPr>
          <w:color w:val="141414"/>
          <w:sz w:val="28"/>
          <w:szCs w:val="28"/>
        </w:rPr>
        <w:t>Це житло та нежитлові приміщення, побутове майно, автотранспортні засоби тощо.</w:t>
      </w:r>
    </w:p>
    <w:p w:rsidR="00965498" w:rsidRPr="00965498" w:rsidRDefault="00965498" w:rsidP="00965498">
      <w:pPr>
        <w:pStyle w:val="rvps6"/>
        <w:shd w:val="clear" w:color="auto" w:fill="FFFFFF"/>
        <w:spacing w:before="0" w:beforeAutospacing="0" w:after="0" w:afterAutospacing="0"/>
        <w:ind w:firstLine="708"/>
        <w:jc w:val="both"/>
        <w:textAlignment w:val="baseline"/>
        <w:rPr>
          <w:color w:val="000000"/>
          <w:sz w:val="28"/>
          <w:szCs w:val="28"/>
          <w:shd w:val="clear" w:color="auto" w:fill="FFFFFF"/>
        </w:rPr>
      </w:pPr>
      <w:r w:rsidRPr="00965498">
        <w:rPr>
          <w:color w:val="000000"/>
          <w:sz w:val="28"/>
          <w:szCs w:val="28"/>
          <w:shd w:val="clear" w:color="auto" w:fill="FFFFFF"/>
        </w:rPr>
        <w:t>Переваги електронних торгів наглядно демонструє наступна інформація.</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2627"/>
        <w:gridCol w:w="2191"/>
        <w:gridCol w:w="3023"/>
      </w:tblGrid>
      <w:tr w:rsidR="00965498" w:rsidRPr="00965498" w:rsidTr="00E90CF9">
        <w:trPr>
          <w:trHeight w:val="683"/>
        </w:trPr>
        <w:tc>
          <w:tcPr>
            <w:tcW w:w="2367" w:type="dxa"/>
            <w:vMerge w:val="restart"/>
            <w:shd w:val="clear" w:color="auto" w:fill="auto"/>
          </w:tcPr>
          <w:p w:rsidR="00965498" w:rsidRPr="00965498" w:rsidRDefault="00965498" w:rsidP="00965498">
            <w:pPr>
              <w:spacing w:after="0" w:line="240" w:lineRule="auto"/>
              <w:jc w:val="both"/>
              <w:rPr>
                <w:rFonts w:ascii="Times New Roman" w:hAnsi="Times New Roman"/>
                <w:b/>
                <w:sz w:val="28"/>
                <w:szCs w:val="28"/>
              </w:rPr>
            </w:pPr>
            <w:r w:rsidRPr="00965498">
              <w:rPr>
                <w:rFonts w:ascii="Times New Roman" w:hAnsi="Times New Roman"/>
                <w:b/>
                <w:sz w:val="28"/>
                <w:szCs w:val="28"/>
              </w:rPr>
              <w:t xml:space="preserve">Показник переданого </w:t>
            </w:r>
            <w:r w:rsidRPr="00965498">
              <w:rPr>
                <w:rFonts w:ascii="Times New Roman" w:hAnsi="Times New Roman"/>
                <w:b/>
                <w:sz w:val="28"/>
                <w:szCs w:val="28"/>
              </w:rPr>
              <w:lastRenderedPageBreak/>
              <w:t xml:space="preserve">майна на реалізацію </w:t>
            </w:r>
          </w:p>
        </w:tc>
        <w:tc>
          <w:tcPr>
            <w:tcW w:w="2627" w:type="dxa"/>
            <w:shd w:val="clear" w:color="auto" w:fill="auto"/>
          </w:tcPr>
          <w:p w:rsidR="00965498" w:rsidRPr="00965498" w:rsidRDefault="00965498" w:rsidP="00965498">
            <w:pPr>
              <w:spacing w:after="0" w:line="240" w:lineRule="auto"/>
              <w:jc w:val="both"/>
              <w:rPr>
                <w:rFonts w:ascii="Times New Roman" w:hAnsi="Times New Roman"/>
                <w:b/>
                <w:i/>
                <w:sz w:val="28"/>
                <w:szCs w:val="28"/>
              </w:rPr>
            </w:pPr>
            <w:r w:rsidRPr="00965498">
              <w:rPr>
                <w:rFonts w:ascii="Times New Roman" w:hAnsi="Times New Roman"/>
                <w:b/>
                <w:i/>
                <w:sz w:val="28"/>
                <w:szCs w:val="28"/>
              </w:rPr>
              <w:lastRenderedPageBreak/>
              <w:t>2013 рік</w:t>
            </w:r>
          </w:p>
        </w:tc>
        <w:tc>
          <w:tcPr>
            <w:tcW w:w="2191" w:type="dxa"/>
            <w:shd w:val="clear" w:color="auto" w:fill="auto"/>
          </w:tcPr>
          <w:p w:rsidR="00965498" w:rsidRPr="00965498" w:rsidRDefault="00965498" w:rsidP="00965498">
            <w:pPr>
              <w:spacing w:after="0" w:line="240" w:lineRule="auto"/>
              <w:jc w:val="both"/>
              <w:rPr>
                <w:rFonts w:ascii="Times New Roman" w:hAnsi="Times New Roman"/>
                <w:b/>
                <w:i/>
                <w:sz w:val="28"/>
                <w:szCs w:val="28"/>
              </w:rPr>
            </w:pPr>
            <w:r w:rsidRPr="00965498">
              <w:rPr>
                <w:rFonts w:ascii="Times New Roman" w:hAnsi="Times New Roman"/>
                <w:b/>
                <w:i/>
                <w:sz w:val="28"/>
                <w:szCs w:val="28"/>
              </w:rPr>
              <w:t>2014 рік</w:t>
            </w:r>
          </w:p>
        </w:tc>
        <w:tc>
          <w:tcPr>
            <w:tcW w:w="3023" w:type="dxa"/>
            <w:shd w:val="clear" w:color="auto" w:fill="auto"/>
          </w:tcPr>
          <w:p w:rsidR="00965498" w:rsidRPr="00965498" w:rsidRDefault="00965498" w:rsidP="00965498">
            <w:pPr>
              <w:spacing w:after="0" w:line="240" w:lineRule="auto"/>
              <w:jc w:val="both"/>
              <w:rPr>
                <w:rFonts w:ascii="Times New Roman" w:hAnsi="Times New Roman"/>
                <w:b/>
                <w:sz w:val="28"/>
                <w:szCs w:val="28"/>
              </w:rPr>
            </w:pPr>
            <w:r w:rsidRPr="00965498">
              <w:rPr>
                <w:rFonts w:ascii="Times New Roman" w:hAnsi="Times New Roman"/>
                <w:b/>
                <w:sz w:val="28"/>
                <w:szCs w:val="28"/>
              </w:rPr>
              <w:t>9 місяців 2015 року</w:t>
            </w:r>
          </w:p>
        </w:tc>
      </w:tr>
      <w:tr w:rsidR="00965498" w:rsidRPr="00965498" w:rsidTr="00E90CF9">
        <w:trPr>
          <w:trHeight w:val="683"/>
        </w:trPr>
        <w:tc>
          <w:tcPr>
            <w:tcW w:w="2367" w:type="dxa"/>
            <w:vMerge/>
            <w:shd w:val="clear" w:color="auto" w:fill="auto"/>
          </w:tcPr>
          <w:p w:rsidR="00965498" w:rsidRPr="00965498" w:rsidRDefault="00965498" w:rsidP="00965498">
            <w:pPr>
              <w:spacing w:after="0" w:line="240" w:lineRule="auto"/>
              <w:jc w:val="both"/>
              <w:rPr>
                <w:rFonts w:ascii="Times New Roman" w:hAnsi="Times New Roman"/>
                <w:sz w:val="28"/>
                <w:szCs w:val="28"/>
              </w:rPr>
            </w:pPr>
          </w:p>
        </w:tc>
        <w:tc>
          <w:tcPr>
            <w:tcW w:w="2627" w:type="dxa"/>
            <w:shd w:val="clear" w:color="auto" w:fill="auto"/>
          </w:tcPr>
          <w:p w:rsidR="00965498" w:rsidRPr="00965498" w:rsidRDefault="00965498" w:rsidP="00965498">
            <w:pPr>
              <w:spacing w:after="0" w:line="240" w:lineRule="auto"/>
              <w:jc w:val="both"/>
              <w:rPr>
                <w:rFonts w:ascii="Times New Roman" w:hAnsi="Times New Roman"/>
                <w:i/>
                <w:sz w:val="28"/>
                <w:szCs w:val="28"/>
              </w:rPr>
            </w:pPr>
            <w:r w:rsidRPr="00965498">
              <w:rPr>
                <w:rFonts w:ascii="Times New Roman" w:hAnsi="Times New Roman"/>
                <w:i/>
                <w:sz w:val="28"/>
                <w:szCs w:val="28"/>
              </w:rPr>
              <w:t>2 671 587 309 грн.</w:t>
            </w:r>
          </w:p>
          <w:p w:rsidR="00965498" w:rsidRPr="00965498" w:rsidRDefault="00965498" w:rsidP="00965498">
            <w:pPr>
              <w:spacing w:after="0" w:line="240" w:lineRule="auto"/>
              <w:jc w:val="both"/>
              <w:rPr>
                <w:rFonts w:ascii="Times New Roman" w:hAnsi="Times New Roman"/>
                <w:i/>
                <w:sz w:val="28"/>
                <w:szCs w:val="28"/>
              </w:rPr>
            </w:pPr>
          </w:p>
        </w:tc>
        <w:tc>
          <w:tcPr>
            <w:tcW w:w="2191" w:type="dxa"/>
            <w:shd w:val="clear" w:color="auto" w:fill="auto"/>
          </w:tcPr>
          <w:p w:rsidR="00965498" w:rsidRPr="00965498" w:rsidRDefault="00965498" w:rsidP="00965498">
            <w:pPr>
              <w:spacing w:after="0" w:line="240" w:lineRule="auto"/>
              <w:jc w:val="both"/>
              <w:rPr>
                <w:rFonts w:ascii="Times New Roman" w:hAnsi="Times New Roman"/>
                <w:i/>
                <w:sz w:val="28"/>
                <w:szCs w:val="28"/>
              </w:rPr>
            </w:pPr>
            <w:r w:rsidRPr="00965498">
              <w:rPr>
                <w:rFonts w:ascii="Times New Roman" w:hAnsi="Times New Roman"/>
                <w:i/>
                <w:sz w:val="28"/>
                <w:szCs w:val="28"/>
              </w:rPr>
              <w:t>662 247 376 грн.</w:t>
            </w:r>
          </w:p>
          <w:p w:rsidR="00965498" w:rsidRPr="00965498" w:rsidRDefault="00965498" w:rsidP="00965498">
            <w:pPr>
              <w:spacing w:after="0" w:line="240" w:lineRule="auto"/>
              <w:jc w:val="both"/>
              <w:rPr>
                <w:rFonts w:ascii="Times New Roman" w:hAnsi="Times New Roman"/>
                <w:i/>
                <w:sz w:val="28"/>
                <w:szCs w:val="28"/>
              </w:rPr>
            </w:pPr>
          </w:p>
        </w:tc>
        <w:tc>
          <w:tcPr>
            <w:tcW w:w="3023" w:type="dxa"/>
            <w:shd w:val="clear" w:color="auto" w:fill="auto"/>
          </w:tcPr>
          <w:p w:rsidR="00965498" w:rsidRPr="00965498" w:rsidRDefault="00965498" w:rsidP="00965498">
            <w:pPr>
              <w:spacing w:after="0" w:line="240" w:lineRule="auto"/>
              <w:jc w:val="both"/>
              <w:rPr>
                <w:rFonts w:ascii="Times New Roman" w:hAnsi="Times New Roman"/>
                <w:sz w:val="28"/>
                <w:szCs w:val="28"/>
              </w:rPr>
            </w:pPr>
            <w:r w:rsidRPr="00965498">
              <w:rPr>
                <w:rFonts w:ascii="Times New Roman" w:hAnsi="Times New Roman"/>
                <w:i/>
                <w:sz w:val="28"/>
                <w:szCs w:val="28"/>
              </w:rPr>
              <w:t>5 249 344 338 грн.</w:t>
            </w:r>
          </w:p>
        </w:tc>
      </w:tr>
    </w:tbl>
    <w:p w:rsidR="00965498" w:rsidRDefault="00965498" w:rsidP="00965498">
      <w:pPr>
        <w:pStyle w:val="rvps6"/>
        <w:shd w:val="clear" w:color="auto" w:fill="FFFFFF"/>
        <w:spacing w:before="0" w:beforeAutospacing="0" w:after="0" w:afterAutospacing="0"/>
        <w:ind w:firstLine="708"/>
        <w:jc w:val="both"/>
        <w:textAlignment w:val="baseline"/>
        <w:rPr>
          <w:b/>
          <w:i/>
          <w:sz w:val="28"/>
          <w:szCs w:val="28"/>
        </w:rPr>
      </w:pPr>
    </w:p>
    <w:p w:rsidR="00965498" w:rsidRPr="00965498" w:rsidRDefault="00965498" w:rsidP="00965498">
      <w:pPr>
        <w:pStyle w:val="rvps6"/>
        <w:shd w:val="clear" w:color="auto" w:fill="FFFFFF"/>
        <w:spacing w:before="0" w:beforeAutospacing="0" w:after="0" w:afterAutospacing="0"/>
        <w:ind w:left="132" w:firstLine="708"/>
        <w:jc w:val="both"/>
        <w:textAlignment w:val="baseline"/>
        <w:rPr>
          <w:b/>
          <w:i/>
          <w:sz w:val="28"/>
          <w:szCs w:val="28"/>
        </w:rPr>
      </w:pPr>
      <w:r w:rsidRPr="00965498">
        <w:rPr>
          <w:b/>
          <w:i/>
          <w:sz w:val="28"/>
          <w:szCs w:val="28"/>
        </w:rPr>
        <w:t>Залучення недержавних електронних майданчиків</w:t>
      </w:r>
    </w:p>
    <w:p w:rsidR="00965498" w:rsidRPr="00965498" w:rsidRDefault="00965498" w:rsidP="00965498">
      <w:pPr>
        <w:spacing w:after="0" w:line="240" w:lineRule="auto"/>
        <w:ind w:firstLine="840"/>
        <w:jc w:val="both"/>
        <w:rPr>
          <w:rFonts w:ascii="Times New Roman" w:hAnsi="Times New Roman"/>
          <w:sz w:val="28"/>
          <w:szCs w:val="28"/>
        </w:rPr>
      </w:pPr>
      <w:r w:rsidRPr="00965498">
        <w:rPr>
          <w:rFonts w:ascii="Times New Roman" w:hAnsi="Times New Roman"/>
          <w:sz w:val="28"/>
          <w:szCs w:val="28"/>
        </w:rPr>
        <w:t>Треба акцентувати увагу, що Державним підприємством «Інформаційний центр» Міністерства юстиції України залучаються суб’єкти господарювання всіх форм власності та фізичні особ</w:t>
      </w:r>
      <w:r>
        <w:rPr>
          <w:rFonts w:ascii="Times New Roman" w:hAnsi="Times New Roman"/>
          <w:sz w:val="28"/>
          <w:szCs w:val="28"/>
        </w:rPr>
        <w:t>и –</w:t>
      </w:r>
      <w:r w:rsidRPr="00965498">
        <w:rPr>
          <w:rFonts w:ascii="Times New Roman" w:hAnsi="Times New Roman"/>
          <w:sz w:val="28"/>
          <w:szCs w:val="28"/>
        </w:rPr>
        <w:t xml:space="preserve"> підприємці до використання електронного ресурсу, що є складовою частиною системи електронних торгів. </w:t>
      </w:r>
    </w:p>
    <w:p w:rsidR="00965498" w:rsidRPr="00965498" w:rsidRDefault="00965498" w:rsidP="00965498">
      <w:pPr>
        <w:spacing w:after="0" w:line="240" w:lineRule="auto"/>
        <w:ind w:firstLine="840"/>
        <w:jc w:val="both"/>
        <w:rPr>
          <w:rFonts w:ascii="Times New Roman" w:hAnsi="Times New Roman"/>
          <w:sz w:val="28"/>
          <w:szCs w:val="28"/>
        </w:rPr>
      </w:pPr>
      <w:r w:rsidRPr="00965498">
        <w:rPr>
          <w:rFonts w:ascii="Times New Roman" w:hAnsi="Times New Roman"/>
          <w:sz w:val="28"/>
          <w:szCs w:val="28"/>
        </w:rPr>
        <w:t>Цей факт надає можливість розширення кола покупців за рахунок підключення до системи недержавних електронних торгових майданчиків.</w:t>
      </w:r>
    </w:p>
    <w:p w:rsidR="00965498" w:rsidRPr="00965498" w:rsidRDefault="00965498" w:rsidP="00965498">
      <w:pPr>
        <w:pStyle w:val="rvps6"/>
        <w:shd w:val="clear" w:color="auto" w:fill="FFFFFF"/>
        <w:spacing w:before="0" w:beforeAutospacing="0" w:after="0" w:afterAutospacing="0"/>
        <w:ind w:firstLine="840"/>
        <w:jc w:val="both"/>
        <w:textAlignment w:val="baseline"/>
        <w:rPr>
          <w:b/>
          <w:i/>
          <w:sz w:val="28"/>
          <w:szCs w:val="28"/>
        </w:rPr>
      </w:pPr>
      <w:r w:rsidRPr="00965498">
        <w:rPr>
          <w:b/>
          <w:i/>
          <w:sz w:val="28"/>
          <w:szCs w:val="28"/>
        </w:rPr>
        <w:t>Зручне використання</w:t>
      </w:r>
    </w:p>
    <w:p w:rsidR="00965498" w:rsidRPr="00965498" w:rsidRDefault="00965498" w:rsidP="00965498">
      <w:pPr>
        <w:spacing w:after="0" w:line="240" w:lineRule="auto"/>
        <w:ind w:firstLine="840"/>
        <w:jc w:val="both"/>
        <w:rPr>
          <w:rFonts w:ascii="Times New Roman" w:hAnsi="Times New Roman"/>
          <w:sz w:val="28"/>
          <w:szCs w:val="28"/>
          <w:shd w:val="clear" w:color="auto" w:fill="FFFFFF"/>
        </w:rPr>
      </w:pPr>
      <w:r w:rsidRPr="00965498">
        <w:rPr>
          <w:rFonts w:ascii="Times New Roman" w:hAnsi="Times New Roman"/>
          <w:color w:val="000000"/>
          <w:sz w:val="28"/>
          <w:szCs w:val="28"/>
          <w:shd w:val="clear" w:color="auto" w:fill="FFFFFF"/>
        </w:rPr>
        <w:t>СЕТАМ передбачає класифікацію майна (по групі товарів, місцю знаходження тощо). При цьому, особі не потрібно долати ті чи інші відстані для реєстрації як учасн</w:t>
      </w:r>
      <w:r w:rsidRPr="00965498">
        <w:rPr>
          <w:rFonts w:ascii="Times New Roman" w:hAnsi="Times New Roman"/>
          <w:sz w:val="28"/>
          <w:szCs w:val="28"/>
          <w:shd w:val="clear" w:color="auto" w:fill="FFFFFF"/>
        </w:rPr>
        <w:t xml:space="preserve">ика торгів та для отримання відомостей, які отримуються в режимі </w:t>
      </w:r>
      <w:r w:rsidRPr="00965498">
        <w:rPr>
          <w:rFonts w:ascii="Times New Roman" w:hAnsi="Times New Roman"/>
          <w:sz w:val="28"/>
          <w:szCs w:val="28"/>
          <w:shd w:val="clear" w:color="auto" w:fill="FFFFFF"/>
          <w:lang w:val="en-US"/>
        </w:rPr>
        <w:t>on</w:t>
      </w:r>
      <w:r w:rsidRPr="00965498">
        <w:rPr>
          <w:rFonts w:ascii="Times New Roman" w:hAnsi="Times New Roman"/>
          <w:sz w:val="28"/>
          <w:szCs w:val="28"/>
          <w:shd w:val="clear" w:color="auto" w:fill="FFFFFF"/>
        </w:rPr>
        <w:t>-</w:t>
      </w:r>
      <w:r w:rsidRPr="00965498">
        <w:rPr>
          <w:rFonts w:ascii="Times New Roman" w:hAnsi="Times New Roman"/>
          <w:sz w:val="28"/>
          <w:szCs w:val="28"/>
          <w:shd w:val="clear" w:color="auto" w:fill="FFFFFF"/>
          <w:lang w:val="en-US"/>
        </w:rPr>
        <w:t>line</w:t>
      </w:r>
      <w:r w:rsidRPr="00965498">
        <w:rPr>
          <w:rFonts w:ascii="Times New Roman" w:hAnsi="Times New Roman"/>
          <w:sz w:val="28"/>
          <w:szCs w:val="28"/>
          <w:shd w:val="clear" w:color="auto" w:fill="FFFFFF"/>
        </w:rPr>
        <w:t xml:space="preserve">.  Також оплату можна здійснювати через Інтернет.   </w:t>
      </w:r>
    </w:p>
    <w:p w:rsidR="00965498" w:rsidRPr="00965498" w:rsidRDefault="00965498" w:rsidP="00965498">
      <w:pPr>
        <w:pStyle w:val="a3"/>
        <w:shd w:val="clear" w:color="auto" w:fill="FFFFFF"/>
        <w:spacing w:before="0" w:beforeAutospacing="0" w:after="0" w:afterAutospacing="0"/>
        <w:ind w:firstLine="840"/>
        <w:jc w:val="both"/>
        <w:rPr>
          <w:sz w:val="28"/>
          <w:szCs w:val="28"/>
          <w:shd w:val="clear" w:color="auto" w:fill="FFFFFF"/>
        </w:rPr>
      </w:pPr>
      <w:r w:rsidRPr="00965498">
        <w:rPr>
          <w:sz w:val="28"/>
          <w:szCs w:val="28"/>
        </w:rPr>
        <w:t xml:space="preserve"> Н</w:t>
      </w:r>
      <w:r w:rsidRPr="00965498">
        <w:rPr>
          <w:sz w:val="28"/>
          <w:szCs w:val="28"/>
          <w:shd w:val="clear" w:color="auto" w:fill="FFFFFF"/>
        </w:rPr>
        <w:t xml:space="preserve">а веб-сайті СЕТАМ зазначено телефон цілодобової консультаційної підтримки - у разі виникнення питань щодо ходу торгів або майна є можливість скористатись </w:t>
      </w:r>
      <w:r w:rsidRPr="00965498">
        <w:rPr>
          <w:color w:val="000000"/>
          <w:sz w:val="28"/>
          <w:szCs w:val="28"/>
          <w:shd w:val="clear" w:color="auto" w:fill="FFFFFF"/>
        </w:rPr>
        <w:t>цілодобовою консультаційною підтримкою. Також зазначені</w:t>
      </w:r>
      <w:r w:rsidRPr="00965498">
        <w:rPr>
          <w:sz w:val="28"/>
          <w:szCs w:val="28"/>
          <w:shd w:val="clear" w:color="auto" w:fill="FFFFFF"/>
        </w:rPr>
        <w:t xml:space="preserve"> контактні номери зберігачів майна, що надає можливості потенційному покупцю у будь-який час ознайомитись з майном. </w:t>
      </w:r>
    </w:p>
    <w:p w:rsidR="00965498" w:rsidRPr="00965498" w:rsidRDefault="00965498" w:rsidP="00965498">
      <w:pPr>
        <w:pStyle w:val="a3"/>
        <w:shd w:val="clear" w:color="auto" w:fill="FFFFFF"/>
        <w:spacing w:before="0" w:beforeAutospacing="0" w:after="0" w:afterAutospacing="0"/>
        <w:ind w:firstLine="840"/>
        <w:jc w:val="both"/>
        <w:rPr>
          <w:color w:val="000000"/>
          <w:sz w:val="28"/>
          <w:szCs w:val="28"/>
          <w:shd w:val="clear" w:color="auto" w:fill="FFFFFF"/>
        </w:rPr>
      </w:pPr>
      <w:r w:rsidRPr="00965498">
        <w:rPr>
          <w:sz w:val="28"/>
          <w:szCs w:val="28"/>
          <w:shd w:val="clear" w:color="auto" w:fill="FFFFFF"/>
        </w:rPr>
        <w:t>За багатьма лотами, зручність полягає в тому, що з майном можна ознайомитись, не виходячи з дому, а переглядаючи лише веб-сайт СЕТАМ, де надані детальні фотоматеріали щодо майна.</w:t>
      </w:r>
    </w:p>
    <w:p w:rsidR="00965498" w:rsidRPr="00965498" w:rsidRDefault="00965498" w:rsidP="00965498">
      <w:pPr>
        <w:shd w:val="clear" w:color="auto" w:fill="FFFFFF"/>
        <w:spacing w:after="0" w:line="240" w:lineRule="auto"/>
        <w:ind w:firstLine="840"/>
        <w:jc w:val="both"/>
        <w:rPr>
          <w:rFonts w:ascii="Times New Roman" w:hAnsi="Times New Roman"/>
          <w:b/>
          <w:i/>
          <w:color w:val="000000"/>
          <w:sz w:val="28"/>
          <w:szCs w:val="28"/>
          <w:shd w:val="clear" w:color="auto" w:fill="FFFFFF"/>
        </w:rPr>
      </w:pPr>
      <w:r w:rsidRPr="00965498">
        <w:rPr>
          <w:rFonts w:ascii="Times New Roman" w:hAnsi="Times New Roman"/>
          <w:b/>
          <w:i/>
          <w:color w:val="000000"/>
          <w:sz w:val="28"/>
          <w:szCs w:val="28"/>
          <w:shd w:val="clear" w:color="auto" w:fill="FFFFFF"/>
        </w:rPr>
        <w:t>Спрощена процедура реалізації</w:t>
      </w:r>
    </w:p>
    <w:p w:rsidR="00965498" w:rsidRPr="00965498" w:rsidRDefault="00965498" w:rsidP="00965498">
      <w:pPr>
        <w:shd w:val="clear" w:color="auto" w:fill="FFFFFF"/>
        <w:spacing w:after="0" w:line="240" w:lineRule="auto"/>
        <w:ind w:firstLine="840"/>
        <w:jc w:val="both"/>
        <w:rPr>
          <w:rFonts w:ascii="Times New Roman" w:eastAsia="MS Mincho" w:hAnsi="Times New Roman"/>
          <w:color w:val="333333"/>
          <w:sz w:val="28"/>
          <w:szCs w:val="28"/>
          <w:lang w:eastAsia="ja-JP"/>
        </w:rPr>
      </w:pPr>
      <w:r w:rsidRPr="00965498">
        <w:rPr>
          <w:rFonts w:ascii="Times New Roman" w:hAnsi="Times New Roman"/>
          <w:b/>
          <w:i/>
          <w:color w:val="000000"/>
          <w:sz w:val="28"/>
          <w:szCs w:val="28"/>
          <w:shd w:val="clear" w:color="auto" w:fill="FFFFFF"/>
        </w:rPr>
        <w:t>Майно, вартість якого не перевищує 100 неоподаткованих мінімумів доходів громадян</w:t>
      </w:r>
      <w:r w:rsidRPr="00965498">
        <w:rPr>
          <w:rFonts w:ascii="Times New Roman" w:hAnsi="Times New Roman"/>
          <w:b/>
          <w:color w:val="000000"/>
          <w:sz w:val="28"/>
          <w:szCs w:val="28"/>
          <w:shd w:val="clear" w:color="auto" w:fill="FFFFFF"/>
        </w:rPr>
        <w:t xml:space="preserve"> </w:t>
      </w:r>
      <w:r w:rsidRPr="00965498">
        <w:rPr>
          <w:rFonts w:ascii="Times New Roman" w:eastAsia="MS Mincho" w:hAnsi="Times New Roman"/>
          <w:color w:val="333333"/>
          <w:sz w:val="28"/>
          <w:szCs w:val="28"/>
          <w:lang w:eastAsia="ja-JP"/>
        </w:rPr>
        <w:t>здійснюється шляхом проведення Організатором електронних торгів з урахуванням таких особливостей:</w:t>
      </w:r>
    </w:p>
    <w:p w:rsidR="00965498" w:rsidRPr="00965498" w:rsidRDefault="00965498" w:rsidP="00965498">
      <w:pPr>
        <w:numPr>
          <w:ilvl w:val="0"/>
          <w:numId w:val="7"/>
        </w:numPr>
        <w:shd w:val="clear" w:color="auto" w:fill="FFFFFF"/>
        <w:spacing w:after="0" w:line="240" w:lineRule="auto"/>
        <w:ind w:left="0" w:firstLine="840"/>
        <w:jc w:val="both"/>
        <w:rPr>
          <w:rFonts w:ascii="Times New Roman" w:eastAsia="MS Mincho" w:hAnsi="Times New Roman"/>
          <w:color w:val="333333"/>
          <w:sz w:val="28"/>
          <w:szCs w:val="28"/>
          <w:lang w:eastAsia="ja-JP"/>
        </w:rPr>
      </w:pPr>
      <w:r w:rsidRPr="00965498">
        <w:rPr>
          <w:rFonts w:ascii="Times New Roman" w:eastAsia="MS Mincho" w:hAnsi="Times New Roman"/>
          <w:color w:val="333333"/>
          <w:sz w:val="28"/>
          <w:szCs w:val="28"/>
          <w:lang w:eastAsia="ja-JP"/>
        </w:rPr>
        <w:t>електронні торги проводяться протягом одного тижня з дати внесення інформації про лот у Систему;</w:t>
      </w:r>
    </w:p>
    <w:p w:rsidR="00965498" w:rsidRPr="00965498" w:rsidRDefault="00965498" w:rsidP="00965498">
      <w:pPr>
        <w:pStyle w:val="a4"/>
        <w:numPr>
          <w:ilvl w:val="0"/>
          <w:numId w:val="7"/>
        </w:numPr>
        <w:shd w:val="clear" w:color="auto" w:fill="FFFFFF"/>
        <w:spacing w:after="0" w:line="240" w:lineRule="auto"/>
        <w:ind w:firstLine="416"/>
        <w:jc w:val="both"/>
        <w:rPr>
          <w:rFonts w:ascii="Times New Roman" w:eastAsia="MS Mincho" w:hAnsi="Times New Roman"/>
          <w:color w:val="333333"/>
          <w:sz w:val="28"/>
          <w:szCs w:val="28"/>
          <w:lang w:eastAsia="ja-JP"/>
        </w:rPr>
      </w:pPr>
      <w:r w:rsidRPr="00965498">
        <w:rPr>
          <w:rFonts w:ascii="Times New Roman" w:eastAsia="MS Mincho" w:hAnsi="Times New Roman"/>
          <w:color w:val="333333"/>
          <w:sz w:val="28"/>
          <w:szCs w:val="28"/>
          <w:lang w:eastAsia="ja-JP"/>
        </w:rPr>
        <w:t>гарантійний внесок учасником електронних торгів не сплачується;</w:t>
      </w:r>
    </w:p>
    <w:p w:rsidR="00965498" w:rsidRPr="00965498" w:rsidRDefault="00965498" w:rsidP="00965498">
      <w:pPr>
        <w:pStyle w:val="a4"/>
        <w:numPr>
          <w:ilvl w:val="0"/>
          <w:numId w:val="7"/>
        </w:numPr>
        <w:shd w:val="clear" w:color="auto" w:fill="FFFFFF"/>
        <w:spacing w:after="0" w:line="240" w:lineRule="auto"/>
        <w:ind w:firstLine="416"/>
        <w:jc w:val="both"/>
        <w:rPr>
          <w:rFonts w:ascii="Times New Roman" w:eastAsia="MS Mincho" w:hAnsi="Times New Roman"/>
          <w:color w:val="333333"/>
          <w:sz w:val="28"/>
          <w:szCs w:val="28"/>
          <w:lang w:eastAsia="ja-JP"/>
        </w:rPr>
      </w:pPr>
      <w:r w:rsidRPr="00965498">
        <w:rPr>
          <w:rFonts w:ascii="Times New Roman" w:eastAsia="MS Mincho" w:hAnsi="Times New Roman"/>
          <w:color w:val="333333"/>
          <w:sz w:val="28"/>
          <w:szCs w:val="28"/>
          <w:lang w:eastAsia="ja-JP"/>
        </w:rPr>
        <w:t>заявки на участь у торгах приймаються до моменту початку торгів.</w:t>
      </w:r>
    </w:p>
    <w:p w:rsidR="00965498" w:rsidRPr="00965498" w:rsidRDefault="00965498" w:rsidP="00965498">
      <w:pPr>
        <w:shd w:val="clear" w:color="auto" w:fill="FFFFFF"/>
        <w:spacing w:after="0" w:line="240" w:lineRule="auto"/>
        <w:jc w:val="both"/>
        <w:rPr>
          <w:rFonts w:ascii="Times New Roman" w:eastAsia="MS Mincho" w:hAnsi="Times New Roman"/>
          <w:color w:val="333333"/>
          <w:sz w:val="28"/>
          <w:szCs w:val="28"/>
          <w:lang w:eastAsia="ja-JP"/>
        </w:rPr>
      </w:pPr>
    </w:p>
    <w:p w:rsidR="00965498" w:rsidRPr="00965498" w:rsidRDefault="00965498" w:rsidP="00965498">
      <w:pPr>
        <w:pStyle w:val="rvps6"/>
        <w:shd w:val="clear" w:color="auto" w:fill="FFFFFF"/>
        <w:spacing w:before="0" w:beforeAutospacing="0" w:after="0" w:afterAutospacing="0"/>
        <w:ind w:firstLine="851"/>
        <w:jc w:val="both"/>
        <w:textAlignment w:val="baseline"/>
        <w:rPr>
          <w:b/>
          <w:bCs/>
          <w:i/>
          <w:sz w:val="28"/>
          <w:szCs w:val="28"/>
        </w:rPr>
      </w:pPr>
      <w:r w:rsidRPr="00965498">
        <w:rPr>
          <w:b/>
          <w:bCs/>
          <w:i/>
          <w:sz w:val="28"/>
          <w:szCs w:val="28"/>
        </w:rPr>
        <w:t>Процедура оформлення документів</w:t>
      </w:r>
    </w:p>
    <w:p w:rsidR="00965498" w:rsidRPr="00965498" w:rsidRDefault="00965498" w:rsidP="00965498">
      <w:pPr>
        <w:shd w:val="clear" w:color="auto" w:fill="FFFFFF"/>
        <w:spacing w:after="0" w:line="240" w:lineRule="auto"/>
        <w:ind w:firstLine="851"/>
        <w:jc w:val="both"/>
        <w:rPr>
          <w:rFonts w:ascii="Times New Roman" w:eastAsia="MS Mincho" w:hAnsi="Times New Roman"/>
          <w:color w:val="333333"/>
          <w:sz w:val="28"/>
          <w:szCs w:val="28"/>
          <w:lang w:eastAsia="ja-JP"/>
        </w:rPr>
      </w:pPr>
      <w:r w:rsidRPr="00965498">
        <w:rPr>
          <w:rFonts w:ascii="Times New Roman" w:eastAsia="MS Mincho" w:hAnsi="Times New Roman"/>
          <w:color w:val="333333"/>
          <w:sz w:val="28"/>
          <w:szCs w:val="28"/>
          <w:lang w:eastAsia="ja-JP"/>
        </w:rPr>
        <w:t>Після закінчення електронних торгів на Веб-сайті відображаються відомості про завершення електронних торгів. Система автоматично формує та розміщує на Веб-сайті протокол електронних торгів по лоту у день проведення таких електронних торгів або не пізніше наступного робочого дня, а також розміщує його в Особистому кабінеті переможця.</w:t>
      </w:r>
    </w:p>
    <w:p w:rsidR="00965498" w:rsidRPr="00965498" w:rsidRDefault="00965498" w:rsidP="00965498">
      <w:pPr>
        <w:shd w:val="clear" w:color="auto" w:fill="FFFFFF"/>
        <w:spacing w:after="0" w:line="240" w:lineRule="auto"/>
        <w:ind w:firstLine="851"/>
        <w:jc w:val="both"/>
        <w:rPr>
          <w:rFonts w:ascii="Times New Roman" w:eastAsia="MS Mincho" w:hAnsi="Times New Roman"/>
          <w:color w:val="333333"/>
          <w:sz w:val="28"/>
          <w:szCs w:val="28"/>
          <w:lang w:eastAsia="ja-JP"/>
        </w:rPr>
      </w:pPr>
      <w:r w:rsidRPr="00965498">
        <w:rPr>
          <w:rFonts w:ascii="Times New Roman" w:eastAsia="MS Mincho" w:hAnsi="Times New Roman"/>
          <w:color w:val="333333"/>
          <w:sz w:val="28"/>
          <w:szCs w:val="28"/>
          <w:lang w:eastAsia="ja-JP"/>
        </w:rPr>
        <w:t xml:space="preserve">Протокол електронних торгів підписується Організатором та не пізніше наступного робочого дня направляється до органу державної виконавчої служби. </w:t>
      </w:r>
    </w:p>
    <w:p w:rsidR="00965498" w:rsidRPr="00965498" w:rsidRDefault="00965498" w:rsidP="00965498">
      <w:pPr>
        <w:shd w:val="clear" w:color="auto" w:fill="FFFFFF"/>
        <w:spacing w:after="0" w:line="240" w:lineRule="auto"/>
        <w:ind w:firstLine="851"/>
        <w:jc w:val="both"/>
        <w:rPr>
          <w:rFonts w:ascii="Times New Roman" w:eastAsia="MS Mincho" w:hAnsi="Times New Roman"/>
          <w:color w:val="333333"/>
          <w:sz w:val="28"/>
          <w:szCs w:val="28"/>
          <w:lang w:eastAsia="ja-JP"/>
        </w:rPr>
      </w:pPr>
      <w:r w:rsidRPr="00965498">
        <w:rPr>
          <w:rFonts w:ascii="Times New Roman" w:eastAsia="MS Mincho" w:hAnsi="Times New Roman"/>
          <w:color w:val="333333"/>
          <w:sz w:val="28"/>
          <w:szCs w:val="28"/>
          <w:lang w:eastAsia="ja-JP"/>
        </w:rPr>
        <w:lastRenderedPageBreak/>
        <w:t xml:space="preserve">Після надходження від переможця оплати за придбане майно державним виконавцем складається </w:t>
      </w:r>
      <w:r w:rsidRPr="00965498">
        <w:rPr>
          <w:rFonts w:ascii="Times New Roman" w:hAnsi="Times New Roman"/>
          <w:color w:val="333333"/>
          <w:sz w:val="28"/>
          <w:szCs w:val="28"/>
          <w:shd w:val="clear" w:color="auto" w:fill="FFFFFF"/>
        </w:rPr>
        <w:t>Акт про проведені електронні торги є документом, що підтверджує виникнення права власності на придбане майно.</w:t>
      </w:r>
    </w:p>
    <w:p w:rsidR="00965498" w:rsidRPr="00965498" w:rsidRDefault="00965498" w:rsidP="00965498">
      <w:pPr>
        <w:pStyle w:val="rvps6"/>
        <w:shd w:val="clear" w:color="auto" w:fill="FFFFFF"/>
        <w:spacing w:before="0" w:beforeAutospacing="0" w:after="0" w:afterAutospacing="0"/>
        <w:ind w:firstLine="851"/>
        <w:jc w:val="both"/>
        <w:textAlignment w:val="baseline"/>
        <w:rPr>
          <w:b/>
          <w:bCs/>
          <w:i/>
          <w:sz w:val="28"/>
          <w:szCs w:val="28"/>
        </w:rPr>
      </w:pPr>
      <w:r w:rsidRPr="00965498">
        <w:rPr>
          <w:b/>
          <w:bCs/>
          <w:i/>
          <w:sz w:val="28"/>
          <w:szCs w:val="28"/>
        </w:rPr>
        <w:t>Новий алгоритм торгів із застосуванням особливої ставки</w:t>
      </w:r>
    </w:p>
    <w:p w:rsidR="00965498" w:rsidRDefault="00965498" w:rsidP="00965498">
      <w:pPr>
        <w:pStyle w:val="rvps6"/>
        <w:shd w:val="clear" w:color="auto" w:fill="FFFFFF"/>
        <w:spacing w:before="0" w:beforeAutospacing="0" w:after="0" w:afterAutospacing="0"/>
        <w:ind w:firstLine="851"/>
        <w:jc w:val="both"/>
        <w:textAlignment w:val="baseline"/>
        <w:rPr>
          <w:sz w:val="28"/>
          <w:szCs w:val="28"/>
        </w:rPr>
      </w:pPr>
      <w:r w:rsidRPr="00965498">
        <w:rPr>
          <w:bCs/>
          <w:sz w:val="28"/>
          <w:szCs w:val="28"/>
        </w:rPr>
        <w:t>Особлива ставка дозволяє уникнути певних махінацій під час торгів. У будь-який час учасник може зробити довільну ставку (поза ходом торгів). Така ставка буде врахована у разі відмови учасника-переможця від придбання лоту</w:t>
      </w:r>
      <w:r>
        <w:rPr>
          <w:bCs/>
          <w:sz w:val="28"/>
          <w:szCs w:val="28"/>
        </w:rPr>
        <w:t xml:space="preserve"> (коли йде процес «розкручування ставок» недобросовісними учасниками).</w:t>
      </w:r>
    </w:p>
    <w:p w:rsidR="00965498" w:rsidRPr="002D6005" w:rsidRDefault="00965498" w:rsidP="002B7DB7">
      <w:pPr>
        <w:spacing w:after="0" w:line="240" w:lineRule="auto"/>
        <w:ind w:firstLine="567"/>
        <w:jc w:val="both"/>
        <w:rPr>
          <w:rFonts w:ascii="Times New Roman" w:hAnsi="Times New Roman"/>
          <w:sz w:val="28"/>
          <w:szCs w:val="28"/>
        </w:rPr>
      </w:pPr>
    </w:p>
    <w:p w:rsidR="002B7DB7" w:rsidRPr="00665251" w:rsidRDefault="00665251" w:rsidP="002B7DB7">
      <w:pPr>
        <w:pStyle w:val="a3"/>
        <w:spacing w:before="0" w:beforeAutospacing="0" w:after="0" w:afterAutospacing="0"/>
        <w:ind w:firstLine="709"/>
        <w:jc w:val="both"/>
        <w:rPr>
          <w:b/>
          <w:i/>
          <w:sz w:val="28"/>
          <w:szCs w:val="28"/>
          <w:u w:val="single"/>
        </w:rPr>
      </w:pPr>
      <w:r w:rsidRPr="00665251">
        <w:rPr>
          <w:b/>
          <w:i/>
          <w:sz w:val="28"/>
          <w:szCs w:val="28"/>
          <w:u w:val="single"/>
        </w:rPr>
        <w:t>у</w:t>
      </w:r>
      <w:r>
        <w:rPr>
          <w:b/>
          <w:i/>
          <w:sz w:val="28"/>
          <w:szCs w:val="28"/>
          <w:u w:val="single"/>
        </w:rPr>
        <w:t xml:space="preserve"> </w:t>
      </w:r>
      <w:r w:rsidRPr="00665251">
        <w:rPr>
          <w:b/>
          <w:i/>
          <w:sz w:val="28"/>
          <w:szCs w:val="28"/>
          <w:u w:val="single"/>
        </w:rPr>
        <w:t>сфері</w:t>
      </w:r>
      <w:r w:rsidR="002B7DB7" w:rsidRPr="00665251">
        <w:rPr>
          <w:b/>
          <w:i/>
          <w:sz w:val="28"/>
          <w:szCs w:val="28"/>
          <w:u w:val="single"/>
        </w:rPr>
        <w:t xml:space="preserve"> удосконалення законодавства у сфері банкрутства</w:t>
      </w:r>
    </w:p>
    <w:p w:rsidR="002B7DB7" w:rsidRDefault="002B7DB7" w:rsidP="002B7DB7">
      <w:pPr>
        <w:pStyle w:val="a3"/>
        <w:spacing w:before="0" w:beforeAutospacing="0" w:after="0" w:afterAutospacing="0"/>
        <w:ind w:firstLine="709"/>
        <w:jc w:val="both"/>
        <w:rPr>
          <w:sz w:val="28"/>
          <w:szCs w:val="28"/>
        </w:rPr>
      </w:pPr>
      <w:r>
        <w:rPr>
          <w:sz w:val="28"/>
          <w:szCs w:val="28"/>
        </w:rPr>
        <w:t>На виконання Програми діяльності Кабінету Міністрів України (в частині запровадження надання електронних безконтактних послуг) запроваджено два он-лайн сервіси:</w:t>
      </w:r>
    </w:p>
    <w:p w:rsidR="002B7DB7" w:rsidRDefault="002B7DB7" w:rsidP="002B7DB7">
      <w:pPr>
        <w:pStyle w:val="a3"/>
        <w:spacing w:before="0" w:beforeAutospacing="0" w:after="0" w:afterAutospacing="0"/>
        <w:ind w:firstLine="709"/>
        <w:jc w:val="both"/>
        <w:rPr>
          <w:sz w:val="28"/>
          <w:szCs w:val="28"/>
        </w:rPr>
      </w:pPr>
      <w:r>
        <w:rPr>
          <w:sz w:val="28"/>
          <w:szCs w:val="28"/>
        </w:rPr>
        <w:t>- електронний сервіс з надання фізичним та юридичним особам інформації з Єдиного реєстру підприємств, щодо яких порушено провадження у справі про банкрутство, в електронній формі в режимі реального часу.</w:t>
      </w:r>
    </w:p>
    <w:p w:rsidR="002B7DB7" w:rsidRDefault="002B7DB7" w:rsidP="002B7DB7">
      <w:pPr>
        <w:pStyle w:val="a3"/>
        <w:spacing w:before="0" w:beforeAutospacing="0" w:after="0" w:afterAutospacing="0"/>
        <w:ind w:firstLine="709"/>
        <w:jc w:val="both"/>
        <w:rPr>
          <w:sz w:val="28"/>
          <w:szCs w:val="28"/>
        </w:rPr>
      </w:pPr>
      <w:r>
        <w:rPr>
          <w:sz w:val="28"/>
          <w:szCs w:val="28"/>
        </w:rPr>
        <w:t xml:space="preserve">Запровадження сервісу забезпечує відкритість доступу до інформації про порушення провадження у справі про банкрутство, яка використовується для прийняття  участі у </w:t>
      </w:r>
      <w:r w:rsidR="00636AA1">
        <w:rPr>
          <w:sz w:val="28"/>
          <w:szCs w:val="28"/>
        </w:rPr>
        <w:t>здійсненні державних закупівель.</w:t>
      </w:r>
    </w:p>
    <w:p w:rsidR="00636AA1" w:rsidRPr="00636AA1" w:rsidRDefault="00636AA1" w:rsidP="00636AA1">
      <w:pPr>
        <w:pStyle w:val="a3"/>
        <w:spacing w:before="0" w:beforeAutospacing="0" w:after="0" w:afterAutospacing="0" w:line="276" w:lineRule="auto"/>
        <w:ind w:firstLine="709"/>
        <w:jc w:val="both"/>
        <w:rPr>
          <w:sz w:val="28"/>
          <w:szCs w:val="28"/>
        </w:rPr>
      </w:pPr>
      <w:r>
        <w:rPr>
          <w:sz w:val="28"/>
          <w:szCs w:val="28"/>
        </w:rPr>
        <w:t>Н</w:t>
      </w:r>
      <w:r w:rsidRPr="00636AA1">
        <w:rPr>
          <w:sz w:val="28"/>
          <w:szCs w:val="28"/>
        </w:rPr>
        <w:t xml:space="preserve">а сьогодні он-лайн сервісом з надання інформаційної довідки з Єдиного реєстру підприємств, щодо яких порушено провадження у справі про банкрутство, скористалися більше 40 тис. осіб.  </w:t>
      </w:r>
    </w:p>
    <w:p w:rsidR="002B7DB7" w:rsidRDefault="002B7DB7" w:rsidP="002B7DB7">
      <w:pPr>
        <w:pStyle w:val="a3"/>
        <w:spacing w:before="0" w:beforeAutospacing="0" w:after="0" w:afterAutospacing="0"/>
        <w:ind w:firstLine="709"/>
        <w:jc w:val="both"/>
        <w:rPr>
          <w:sz w:val="28"/>
          <w:szCs w:val="28"/>
        </w:rPr>
      </w:pPr>
      <w:r>
        <w:rPr>
          <w:sz w:val="28"/>
          <w:szCs w:val="28"/>
        </w:rPr>
        <w:t>- сервіс електронної звітності арбітражних керуючих (розпорядників майна, керуючих санацією, ліквідаторів), що надає можливість арбітражним керуючим подавати інформацію, необхідну для ведення Єдиного реєстру підприємств, щодо яких порушено провадження у справі про банкрутство, безпосередньо до реєстру, без необхідності надсилати таку інформацію у паперовому вигляді.</w:t>
      </w:r>
    </w:p>
    <w:p w:rsidR="002B7DB7" w:rsidRDefault="002B7DB7" w:rsidP="002B7DB7">
      <w:pPr>
        <w:pStyle w:val="a3"/>
        <w:spacing w:before="0" w:beforeAutospacing="0" w:after="0" w:afterAutospacing="0"/>
        <w:ind w:firstLine="709"/>
        <w:jc w:val="both"/>
        <w:rPr>
          <w:sz w:val="28"/>
          <w:szCs w:val="28"/>
        </w:rPr>
      </w:pPr>
      <w:r>
        <w:rPr>
          <w:sz w:val="28"/>
          <w:szCs w:val="28"/>
        </w:rPr>
        <w:t>Запровадження такого сервісу дозволить скоротити витрати арбітражного керуючого (розпорядника майна, керуючого санацією, ліквідатора) на проведення процедури банкрутства боржника за рахунок зменшення витрат на поштові відправлення, що, в свою чергу, позитивно відобразиться на показниках задоволення вимог кредиторів та сприятиме покращенню бізнес-клім</w:t>
      </w:r>
      <w:r w:rsidR="00636AA1">
        <w:rPr>
          <w:sz w:val="28"/>
          <w:szCs w:val="28"/>
        </w:rPr>
        <w:t>ату.</w:t>
      </w:r>
    </w:p>
    <w:p w:rsidR="00636AA1" w:rsidRPr="00636AA1" w:rsidRDefault="00636AA1" w:rsidP="00636AA1">
      <w:pPr>
        <w:pStyle w:val="a3"/>
        <w:spacing w:before="0" w:beforeAutospacing="0" w:after="0" w:afterAutospacing="0"/>
        <w:ind w:firstLine="709"/>
        <w:jc w:val="both"/>
        <w:rPr>
          <w:sz w:val="28"/>
          <w:szCs w:val="28"/>
        </w:rPr>
      </w:pPr>
      <w:r w:rsidRPr="00636AA1">
        <w:rPr>
          <w:sz w:val="28"/>
          <w:szCs w:val="28"/>
        </w:rPr>
        <w:t>06</w:t>
      </w:r>
      <w:r>
        <w:rPr>
          <w:sz w:val="28"/>
          <w:szCs w:val="28"/>
        </w:rPr>
        <w:t xml:space="preserve"> серпня </w:t>
      </w:r>
      <w:r w:rsidRPr="00636AA1">
        <w:rPr>
          <w:sz w:val="28"/>
          <w:szCs w:val="28"/>
        </w:rPr>
        <w:t>2015</w:t>
      </w:r>
      <w:r>
        <w:rPr>
          <w:sz w:val="28"/>
          <w:szCs w:val="28"/>
        </w:rPr>
        <w:t xml:space="preserve"> року</w:t>
      </w:r>
      <w:r w:rsidRPr="00636AA1">
        <w:rPr>
          <w:sz w:val="28"/>
          <w:szCs w:val="28"/>
        </w:rPr>
        <w:t xml:space="preserve"> Міністерством юстиції забезпечено проведення засідання  Комісії  з  присвоєння  рівнів  кваліфікації  арбітражним керуючим (розпорядникам майна, керуючим санацією, ліквідаторам). </w:t>
      </w:r>
      <w:r>
        <w:rPr>
          <w:sz w:val="28"/>
          <w:szCs w:val="28"/>
        </w:rPr>
        <w:t>Так, к</w:t>
      </w:r>
      <w:r w:rsidRPr="00636AA1">
        <w:rPr>
          <w:sz w:val="28"/>
          <w:szCs w:val="28"/>
        </w:rPr>
        <w:t xml:space="preserve">омісією розглянуто 167 заяв арбітражних керуючих, з яких: </w:t>
      </w:r>
    </w:p>
    <w:p w:rsidR="00636AA1" w:rsidRPr="00636AA1" w:rsidRDefault="00636AA1" w:rsidP="00636AA1">
      <w:pPr>
        <w:pStyle w:val="a3"/>
        <w:spacing w:before="0" w:beforeAutospacing="0" w:after="0" w:afterAutospacing="0"/>
        <w:ind w:firstLine="709"/>
        <w:jc w:val="both"/>
        <w:rPr>
          <w:sz w:val="28"/>
          <w:szCs w:val="28"/>
        </w:rPr>
      </w:pPr>
      <w:r w:rsidRPr="00636AA1">
        <w:rPr>
          <w:sz w:val="28"/>
          <w:szCs w:val="28"/>
        </w:rPr>
        <w:t xml:space="preserve">прийнято рішення про присвоєння відповідного рівня кваліфікації                     124 арбітражним керуючим (35 присвоєно пʼятий рівень кваліфікації); </w:t>
      </w:r>
    </w:p>
    <w:p w:rsidR="00636AA1" w:rsidRPr="00636AA1" w:rsidRDefault="00636AA1" w:rsidP="00636AA1">
      <w:pPr>
        <w:pStyle w:val="a3"/>
        <w:spacing w:before="0" w:beforeAutospacing="0" w:after="0" w:afterAutospacing="0"/>
        <w:ind w:firstLine="709"/>
        <w:jc w:val="both"/>
        <w:rPr>
          <w:sz w:val="28"/>
          <w:szCs w:val="28"/>
        </w:rPr>
      </w:pPr>
      <w:r w:rsidRPr="00636AA1">
        <w:rPr>
          <w:sz w:val="28"/>
          <w:szCs w:val="28"/>
        </w:rPr>
        <w:t xml:space="preserve">документи 34 арбітражних керуючих  направлено на доопрацювання,                      4 арбітражним керуючим відмовлено в присвоєнні відповідного рівня кваліфікації. </w:t>
      </w:r>
    </w:p>
    <w:p w:rsidR="00636AA1" w:rsidRPr="00636AA1" w:rsidRDefault="00636AA1" w:rsidP="00636AA1">
      <w:pPr>
        <w:pStyle w:val="a8"/>
        <w:ind w:firstLine="709"/>
        <w:jc w:val="both"/>
        <w:rPr>
          <w:rFonts w:ascii="Times New Roman" w:hAnsi="Times New Roman"/>
          <w:sz w:val="28"/>
          <w:szCs w:val="28"/>
        </w:rPr>
      </w:pPr>
      <w:r w:rsidRPr="00636AA1">
        <w:rPr>
          <w:rFonts w:ascii="Times New Roman" w:eastAsia="Times New Roman" w:hAnsi="Times New Roman"/>
          <w:sz w:val="28"/>
          <w:szCs w:val="28"/>
          <w:lang w:eastAsia="uk-UA"/>
        </w:rPr>
        <w:lastRenderedPageBreak/>
        <w:t xml:space="preserve">Крім того, забезпечено проведення 13 підвищень кваліфікації, 186 арбітражних керуючих отримали свідоцтво про підвищення кваліфікації. </w:t>
      </w:r>
      <w:r w:rsidRPr="00636AA1">
        <w:rPr>
          <w:rFonts w:ascii="Times New Roman" w:hAnsi="Times New Roman"/>
          <w:sz w:val="28"/>
          <w:szCs w:val="28"/>
        </w:rPr>
        <w:t>Вперше проведено підготовку арбітражних керуючих у справах про банкрутство страхових організацій. 8 арбітражних керуючих отримали свідоцтво про проходження підготовки у справах про банкрутство страхових організацій.</w:t>
      </w:r>
    </w:p>
    <w:p w:rsidR="00636AA1" w:rsidRPr="00636AA1" w:rsidRDefault="00636AA1" w:rsidP="00636AA1">
      <w:pPr>
        <w:pStyle w:val="a8"/>
        <w:ind w:firstLine="709"/>
        <w:jc w:val="both"/>
        <w:rPr>
          <w:rFonts w:ascii="Times New Roman" w:eastAsia="Times New Roman" w:hAnsi="Times New Roman"/>
          <w:sz w:val="28"/>
          <w:szCs w:val="28"/>
          <w:lang w:eastAsia="uk-UA"/>
        </w:rPr>
      </w:pPr>
      <w:r w:rsidRPr="00636AA1">
        <w:rPr>
          <w:rFonts w:ascii="Times New Roman" w:eastAsia="Times New Roman" w:hAnsi="Times New Roman"/>
          <w:sz w:val="28"/>
          <w:szCs w:val="28"/>
          <w:lang w:eastAsia="uk-UA"/>
        </w:rPr>
        <w:t>На сьогодні продовжується впровадження заходів з вдосконалення порядку реалізації Міністерством юстиції повноважень у сфері банкрутства</w:t>
      </w:r>
      <w:r>
        <w:rPr>
          <w:rFonts w:ascii="Times New Roman" w:eastAsia="Times New Roman" w:hAnsi="Times New Roman"/>
          <w:sz w:val="28"/>
          <w:szCs w:val="28"/>
          <w:lang w:eastAsia="uk-UA"/>
        </w:rPr>
        <w:t>, так л</w:t>
      </w:r>
      <w:r w:rsidRPr="00636AA1">
        <w:rPr>
          <w:rFonts w:ascii="Times New Roman" w:eastAsia="Times New Roman" w:hAnsi="Times New Roman"/>
          <w:sz w:val="28"/>
          <w:szCs w:val="28"/>
          <w:lang w:eastAsia="uk-UA"/>
        </w:rPr>
        <w:t>истом Міністерства юстиції України від 25.08.2015 № 13.2-9/343 на розгляд Кабінету Міністрів України внесений</w:t>
      </w:r>
      <w:r>
        <w:rPr>
          <w:rFonts w:ascii="Times New Roman" w:eastAsia="Times New Roman" w:hAnsi="Times New Roman"/>
          <w:sz w:val="28"/>
          <w:szCs w:val="28"/>
          <w:lang w:eastAsia="uk-UA"/>
        </w:rPr>
        <w:t xml:space="preserve"> п</w:t>
      </w:r>
      <w:r w:rsidRPr="00636AA1">
        <w:rPr>
          <w:rFonts w:ascii="Times New Roman" w:eastAsia="Times New Roman" w:hAnsi="Times New Roman"/>
          <w:sz w:val="28"/>
          <w:szCs w:val="28"/>
          <w:lang w:eastAsia="uk-UA"/>
        </w:rPr>
        <w:t xml:space="preserve">роект Закону України «Про внесення змін до деяких законодавчих актів України з питань банкрутства (щодо забезпечення європейських стандартів у сфері відновлення платоспроможності боржника та спрощення умов ведення бізнесу в Україні)» (далі – проект Закону), як проект акту з невідкладних питань. </w:t>
      </w:r>
    </w:p>
    <w:p w:rsidR="00636AA1" w:rsidRPr="00636AA1" w:rsidRDefault="00636AA1" w:rsidP="00636AA1">
      <w:pPr>
        <w:pStyle w:val="a8"/>
        <w:ind w:firstLine="709"/>
        <w:jc w:val="both"/>
        <w:rPr>
          <w:rFonts w:ascii="Times New Roman" w:eastAsia="Times New Roman" w:hAnsi="Times New Roman"/>
          <w:sz w:val="28"/>
          <w:szCs w:val="28"/>
          <w:lang w:eastAsia="uk-UA"/>
        </w:rPr>
      </w:pPr>
      <w:r w:rsidRPr="00636AA1">
        <w:rPr>
          <w:rFonts w:ascii="Times New Roman" w:eastAsia="Times New Roman" w:hAnsi="Times New Roman"/>
          <w:sz w:val="28"/>
          <w:szCs w:val="28"/>
          <w:lang w:eastAsia="uk-UA"/>
        </w:rPr>
        <w:t>26.08.2015 на засідання Уряду проект Закону був схвалений та найближчим часом буде поданий на розгляд Верховної Ради України.</w:t>
      </w:r>
    </w:p>
    <w:p w:rsidR="00636AA1" w:rsidRPr="00636AA1" w:rsidRDefault="00636AA1" w:rsidP="00636AA1">
      <w:pPr>
        <w:pStyle w:val="a8"/>
        <w:ind w:firstLine="709"/>
        <w:jc w:val="both"/>
        <w:rPr>
          <w:rFonts w:ascii="Times New Roman" w:eastAsia="Times New Roman" w:hAnsi="Times New Roman"/>
          <w:sz w:val="28"/>
          <w:szCs w:val="28"/>
          <w:lang w:eastAsia="uk-UA"/>
        </w:rPr>
      </w:pPr>
      <w:r w:rsidRPr="00636AA1">
        <w:rPr>
          <w:rFonts w:ascii="Times New Roman" w:eastAsia="Times New Roman" w:hAnsi="Times New Roman"/>
          <w:sz w:val="28"/>
          <w:szCs w:val="28"/>
          <w:lang w:eastAsia="uk-UA"/>
        </w:rPr>
        <w:t xml:space="preserve">Проект Закону спрямований на вдосконалення процедури банкрутства з урахуванням практики застосування законодавства з питань банкрутства для захисту інтересів кредиторів та боржників, вирішення проблемних питань у роботі арбітражного керуючого, господарських судів та з метою покращення позиції України за напрямом «Врегулювання платоспроможності» у рейтингу «Doing Business». </w:t>
      </w:r>
    </w:p>
    <w:p w:rsidR="002B7DB7" w:rsidRPr="004263D3" w:rsidRDefault="002B7DB7" w:rsidP="00636AA1">
      <w:pPr>
        <w:pStyle w:val="a3"/>
        <w:spacing w:before="0" w:beforeAutospacing="0" w:after="0" w:afterAutospacing="0"/>
        <w:ind w:firstLine="709"/>
        <w:jc w:val="both"/>
        <w:rPr>
          <w:sz w:val="28"/>
          <w:szCs w:val="28"/>
        </w:rPr>
      </w:pPr>
    </w:p>
    <w:p w:rsidR="002B7DB7" w:rsidRPr="00665251" w:rsidRDefault="002B7DB7" w:rsidP="002B7DB7">
      <w:pPr>
        <w:spacing w:after="0" w:line="240" w:lineRule="auto"/>
        <w:ind w:firstLine="567"/>
        <w:jc w:val="both"/>
        <w:rPr>
          <w:rFonts w:ascii="Times New Roman" w:hAnsi="Times New Roman"/>
          <w:b/>
          <w:i/>
          <w:sz w:val="28"/>
          <w:szCs w:val="28"/>
          <w:u w:val="single"/>
        </w:rPr>
      </w:pPr>
      <w:r w:rsidRPr="00665251">
        <w:rPr>
          <w:rFonts w:ascii="Times New Roman" w:hAnsi="Times New Roman"/>
          <w:b/>
          <w:i/>
          <w:sz w:val="28"/>
          <w:szCs w:val="28"/>
          <w:u w:val="single"/>
        </w:rPr>
        <w:t>щодо реформування системи електронного цифрового підпису</w:t>
      </w:r>
    </w:p>
    <w:p w:rsidR="002B7DB7" w:rsidRPr="00175B3E" w:rsidRDefault="002B7DB7" w:rsidP="002B7DB7">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Міністерством юстиції </w:t>
      </w:r>
      <w:r w:rsidRPr="00175B3E">
        <w:rPr>
          <w:rFonts w:ascii="Times New Roman" w:hAnsi="Times New Roman"/>
          <w:sz w:val="28"/>
          <w:szCs w:val="28"/>
        </w:rPr>
        <w:t>підготовлено проект Закону України «Про електронні довірчі послуги» на заміну раніше розробленого проекту Закону України «Про внесення змін до Закону України «Про електронний цифровий підпис».</w:t>
      </w:r>
    </w:p>
    <w:p w:rsidR="002B7DB7" w:rsidRDefault="002B7DB7" w:rsidP="002B7DB7">
      <w:pPr>
        <w:spacing w:after="0" w:line="240" w:lineRule="auto"/>
        <w:ind w:firstLine="567"/>
        <w:jc w:val="both"/>
        <w:rPr>
          <w:rFonts w:ascii="Times New Roman" w:hAnsi="Times New Roman"/>
          <w:sz w:val="28"/>
          <w:szCs w:val="28"/>
        </w:rPr>
      </w:pPr>
      <w:r w:rsidRPr="00175B3E">
        <w:rPr>
          <w:rFonts w:ascii="Times New Roman" w:hAnsi="Times New Roman"/>
          <w:sz w:val="28"/>
          <w:szCs w:val="28"/>
        </w:rPr>
        <w:t>Проект Закону розроблено з метою реформування законодавства у сфері використання інфраструктури відкритих ключів та надання електронних довірчих послуг з урахуванням досвіду Європейського Союзу, розбудови єдиного простору довіри на основі системи електронних довірчих послуг, визнання в Україні електронних довірчих послуг, які надаються іноземними постачальниками електронних довірчих послуг, що забезпечить активний розвиток транскордонного співробітництва та інтеграцію України у світовий електронний інформаційний простір.</w:t>
      </w:r>
    </w:p>
    <w:p w:rsidR="002B7DB7" w:rsidRPr="00194546" w:rsidRDefault="002B7DB7" w:rsidP="002B7DB7">
      <w:pPr>
        <w:spacing w:after="0" w:line="240" w:lineRule="auto"/>
        <w:ind w:firstLine="567"/>
        <w:jc w:val="both"/>
        <w:rPr>
          <w:rFonts w:ascii="Times New Roman" w:hAnsi="Times New Roman"/>
          <w:sz w:val="28"/>
          <w:szCs w:val="28"/>
        </w:rPr>
      </w:pPr>
      <w:r w:rsidRPr="00194546">
        <w:rPr>
          <w:rFonts w:ascii="Times New Roman" w:hAnsi="Times New Roman"/>
          <w:sz w:val="28"/>
          <w:szCs w:val="28"/>
        </w:rPr>
        <w:t xml:space="preserve">31 березня </w:t>
      </w:r>
      <w:r>
        <w:rPr>
          <w:rFonts w:ascii="Times New Roman" w:hAnsi="Times New Roman"/>
          <w:sz w:val="28"/>
          <w:szCs w:val="28"/>
        </w:rPr>
        <w:t xml:space="preserve">та 02 квітня </w:t>
      </w:r>
      <w:r w:rsidRPr="00194546">
        <w:rPr>
          <w:rFonts w:ascii="Times New Roman" w:hAnsi="Times New Roman"/>
          <w:sz w:val="28"/>
          <w:szCs w:val="28"/>
        </w:rPr>
        <w:t xml:space="preserve">2015 року відбулося розширене засідання спільної робочої групи з розробки проектів нормативно-правових актів у сфері електронного цифрового підпису, на якому обговорювались пропозиції та зауваження надані державними органами, громадськими організаціями, науково-дослідними установами, навчальними закладами, центрами сертифікації ключів, фізичними особами до проекту Закону України «Про електронні довірчі послуги» з метою приведення його положень у відповідність до Регламенту (ЄС) № 910/2014 Європейського Парламенту та Ради від 23 </w:t>
      </w:r>
      <w:r w:rsidRPr="00194546">
        <w:rPr>
          <w:rFonts w:ascii="Times New Roman" w:hAnsi="Times New Roman"/>
          <w:sz w:val="28"/>
          <w:szCs w:val="28"/>
        </w:rPr>
        <w:lastRenderedPageBreak/>
        <w:t>липня 2014 року про електронну ідентифікацію та довірчі послуги для електронних транзакцій в межах внутрішнього ринку та про скасування Директиви 1999/93/ЄС.</w:t>
      </w:r>
    </w:p>
    <w:p w:rsidR="002B7DB7" w:rsidRPr="00C6624E" w:rsidRDefault="002B7DB7" w:rsidP="002B7DB7">
      <w:pPr>
        <w:spacing w:after="0" w:line="240" w:lineRule="auto"/>
        <w:ind w:firstLine="567"/>
        <w:jc w:val="both"/>
        <w:rPr>
          <w:rFonts w:ascii="Times New Roman" w:hAnsi="Times New Roman"/>
          <w:sz w:val="28"/>
          <w:szCs w:val="28"/>
        </w:rPr>
      </w:pPr>
      <w:r w:rsidRPr="00C6624E">
        <w:rPr>
          <w:rFonts w:ascii="Times New Roman" w:hAnsi="Times New Roman"/>
          <w:sz w:val="28"/>
          <w:szCs w:val="28"/>
        </w:rPr>
        <w:t>За результатами розширеного засідання спільної робочої групи підготовлено остаточну редакцію проекту Закону.</w:t>
      </w:r>
    </w:p>
    <w:p w:rsidR="002B7DB7" w:rsidRDefault="002B7DB7" w:rsidP="002B7DB7">
      <w:pPr>
        <w:spacing w:after="0" w:line="240" w:lineRule="auto"/>
        <w:ind w:firstLine="567"/>
        <w:jc w:val="both"/>
        <w:rPr>
          <w:rFonts w:ascii="Times New Roman" w:hAnsi="Times New Roman"/>
          <w:sz w:val="28"/>
          <w:szCs w:val="28"/>
        </w:rPr>
      </w:pPr>
      <w:r w:rsidRPr="007A4B0F">
        <w:rPr>
          <w:rFonts w:ascii="Times New Roman" w:hAnsi="Times New Roman"/>
          <w:sz w:val="28"/>
          <w:szCs w:val="28"/>
        </w:rPr>
        <w:t>31 липня 2015 року проект Закону України «П</w:t>
      </w:r>
      <w:r>
        <w:rPr>
          <w:rFonts w:ascii="Times New Roman" w:hAnsi="Times New Roman"/>
          <w:sz w:val="28"/>
          <w:szCs w:val="28"/>
        </w:rPr>
        <w:t xml:space="preserve">ро електронні довірчі послуги» </w:t>
      </w:r>
      <w:r w:rsidRPr="007A4B0F">
        <w:rPr>
          <w:rFonts w:ascii="Times New Roman" w:hAnsi="Times New Roman"/>
          <w:sz w:val="28"/>
          <w:szCs w:val="28"/>
        </w:rPr>
        <w:t>подано на розгляд Кабінету Міністрів України</w:t>
      </w:r>
      <w:r>
        <w:rPr>
          <w:rFonts w:ascii="Times New Roman" w:hAnsi="Times New Roman"/>
          <w:sz w:val="28"/>
          <w:szCs w:val="28"/>
        </w:rPr>
        <w:t>. 05 серпня 2015 року законопроект схвалено на засіданні Уряду.</w:t>
      </w:r>
    </w:p>
    <w:p w:rsidR="002B7DB7" w:rsidRPr="00175B3E" w:rsidRDefault="002B7DB7" w:rsidP="002B7D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Також </w:t>
      </w:r>
      <w:r w:rsidRPr="00175B3E">
        <w:rPr>
          <w:rFonts w:ascii="Times New Roman" w:hAnsi="Times New Roman"/>
          <w:sz w:val="28"/>
          <w:szCs w:val="28"/>
        </w:rPr>
        <w:t>розроблено проект розпорядження Кабінету Міністрів України «Про схвалення Концепції розвитку інфраструктури відкритих ключів та надання послуг електронного цифрового підпису (кваліфіковани</w:t>
      </w:r>
      <w:r>
        <w:rPr>
          <w:rFonts w:ascii="Times New Roman" w:hAnsi="Times New Roman"/>
          <w:sz w:val="28"/>
          <w:szCs w:val="28"/>
        </w:rPr>
        <w:t>х електронних довірчих послуг)», який погоджено із заінтересованими органами та найближчим часом буде подано на розгляд Уряду.</w:t>
      </w:r>
    </w:p>
    <w:p w:rsidR="002B7DB7" w:rsidRPr="00175B3E" w:rsidRDefault="002B7DB7" w:rsidP="002B7DB7">
      <w:pPr>
        <w:spacing w:after="0" w:line="240" w:lineRule="auto"/>
        <w:ind w:firstLine="567"/>
        <w:jc w:val="both"/>
        <w:rPr>
          <w:rFonts w:ascii="Times New Roman" w:hAnsi="Times New Roman"/>
          <w:sz w:val="28"/>
          <w:szCs w:val="28"/>
        </w:rPr>
      </w:pPr>
      <w:r>
        <w:rPr>
          <w:rFonts w:ascii="Times New Roman" w:hAnsi="Times New Roman"/>
          <w:sz w:val="28"/>
          <w:szCs w:val="28"/>
        </w:rPr>
        <w:t>Вказаний п</w:t>
      </w:r>
      <w:r w:rsidRPr="00175B3E">
        <w:rPr>
          <w:rFonts w:ascii="Times New Roman" w:hAnsi="Times New Roman"/>
          <w:sz w:val="28"/>
          <w:szCs w:val="28"/>
        </w:rPr>
        <w:t xml:space="preserve">роект </w:t>
      </w:r>
      <w:r>
        <w:rPr>
          <w:rFonts w:ascii="Times New Roman" w:hAnsi="Times New Roman"/>
          <w:sz w:val="28"/>
          <w:szCs w:val="28"/>
        </w:rPr>
        <w:t>р</w:t>
      </w:r>
      <w:r w:rsidRPr="00175B3E">
        <w:rPr>
          <w:rFonts w:ascii="Times New Roman" w:hAnsi="Times New Roman"/>
          <w:sz w:val="28"/>
          <w:szCs w:val="28"/>
        </w:rPr>
        <w:t>озпорядження розроблено з метою удосконалення державного регулювання відносин у сфері технічного регулювання інфраструктури відкритих ключів та надання послуг електронного цифрового підпису (кваліфікованих електронних довірчих послуг) шляхом адаптації законодавства України до законодавства Європейського Союзу та гармонізації з ним, зокрема прийняття органами державної влади актів щодо технічного регулювання інфраструктури відкритих ключів та надання послуг електронного цифрового підпису (кваліфікованих електронних довірчих послуг): стандартів, технічних регламентів, запровадження процедури відповідності тощо.</w:t>
      </w:r>
    </w:p>
    <w:p w:rsidR="002B7DB7" w:rsidRPr="00175B3E" w:rsidRDefault="002B7DB7" w:rsidP="002B7DB7">
      <w:pPr>
        <w:spacing w:after="0" w:line="240" w:lineRule="auto"/>
        <w:ind w:firstLine="567"/>
        <w:jc w:val="both"/>
        <w:rPr>
          <w:rFonts w:ascii="Times New Roman" w:hAnsi="Times New Roman"/>
          <w:sz w:val="28"/>
          <w:szCs w:val="28"/>
        </w:rPr>
      </w:pPr>
      <w:r w:rsidRPr="00175B3E">
        <w:rPr>
          <w:rFonts w:ascii="Times New Roman" w:hAnsi="Times New Roman"/>
          <w:sz w:val="28"/>
          <w:szCs w:val="28"/>
        </w:rPr>
        <w:t>Зазначеної мети пропонується досягнути шляхом:</w:t>
      </w:r>
    </w:p>
    <w:p w:rsidR="002B7DB7" w:rsidRPr="00175B3E" w:rsidRDefault="002B7DB7" w:rsidP="002B7DB7">
      <w:pPr>
        <w:spacing w:after="0" w:line="240" w:lineRule="auto"/>
        <w:ind w:firstLine="567"/>
        <w:jc w:val="both"/>
        <w:rPr>
          <w:rFonts w:ascii="Times New Roman" w:hAnsi="Times New Roman"/>
          <w:sz w:val="28"/>
          <w:szCs w:val="28"/>
        </w:rPr>
      </w:pPr>
      <w:r w:rsidRPr="00175B3E">
        <w:rPr>
          <w:rFonts w:ascii="Times New Roman" w:hAnsi="Times New Roman"/>
          <w:sz w:val="28"/>
          <w:szCs w:val="28"/>
        </w:rPr>
        <w:t>підготовки та внесення на розгляд Кабінету Міністрів України нормативно-правових актів, що забезпечать функціонування інфраструктури відкритих ключів та надання кваліфікованих електронних довірчих послуг;</w:t>
      </w:r>
    </w:p>
    <w:p w:rsidR="002B7DB7" w:rsidRPr="00175B3E" w:rsidRDefault="002B7DB7" w:rsidP="002B7DB7">
      <w:pPr>
        <w:spacing w:after="0" w:line="240" w:lineRule="auto"/>
        <w:ind w:firstLine="567"/>
        <w:jc w:val="both"/>
        <w:rPr>
          <w:rFonts w:ascii="Times New Roman" w:hAnsi="Times New Roman"/>
          <w:sz w:val="28"/>
          <w:szCs w:val="28"/>
        </w:rPr>
      </w:pPr>
      <w:r w:rsidRPr="00175B3E">
        <w:rPr>
          <w:rFonts w:ascii="Times New Roman" w:hAnsi="Times New Roman"/>
          <w:sz w:val="28"/>
          <w:szCs w:val="28"/>
        </w:rPr>
        <w:t>інтеграції Національної системи електронного цифрового підпису (інфраструктури відкритих ключів) до світової та європейської систем електронного цифрового підпису і вирішення проблем, пов’язаних із функціональною сумісністю технологічних систем у різних країнах світу, шляхом створення правової та технічної баз, розробки стандартів та регламентів, які дозволять забезпечити співпрацю у сфері інфраструктури відкритих ключів та надання послуг електронного цифрового підпису;</w:t>
      </w:r>
    </w:p>
    <w:p w:rsidR="002B7DB7" w:rsidRPr="00175B3E" w:rsidRDefault="002B7DB7" w:rsidP="002B7DB7">
      <w:pPr>
        <w:spacing w:after="0" w:line="240" w:lineRule="auto"/>
        <w:ind w:firstLine="567"/>
        <w:jc w:val="both"/>
        <w:rPr>
          <w:rFonts w:ascii="Times New Roman" w:hAnsi="Times New Roman"/>
          <w:sz w:val="28"/>
          <w:szCs w:val="28"/>
        </w:rPr>
      </w:pPr>
      <w:r w:rsidRPr="00175B3E">
        <w:rPr>
          <w:rFonts w:ascii="Times New Roman" w:hAnsi="Times New Roman"/>
          <w:sz w:val="28"/>
          <w:szCs w:val="28"/>
        </w:rPr>
        <w:t>гармонізації національного законодавства у сфері інфраструктури відкритих ключів та надання транскордонних послуг електронного цифрового підпису із законодавством Європейського Союзу та інших країн світу, у тому числі з положеннями Регламенту (ЄС) № 910/2014 Європейського Парламенту та Ради від 23 липня 2014 року про електронну ідентифікацію та довірчі послуги для електронних транзакцій в межах внутрішнього ринку та про скасування Директиви 1999/93/ЄС;</w:t>
      </w:r>
    </w:p>
    <w:p w:rsidR="002B7DB7" w:rsidRPr="00175B3E" w:rsidRDefault="002B7DB7" w:rsidP="002B7DB7">
      <w:pPr>
        <w:spacing w:after="0" w:line="240" w:lineRule="auto"/>
        <w:ind w:firstLine="567"/>
        <w:jc w:val="both"/>
        <w:rPr>
          <w:rFonts w:ascii="Times New Roman" w:hAnsi="Times New Roman"/>
          <w:sz w:val="28"/>
          <w:szCs w:val="28"/>
        </w:rPr>
      </w:pPr>
      <w:r w:rsidRPr="00175B3E">
        <w:rPr>
          <w:rFonts w:ascii="Times New Roman" w:hAnsi="Times New Roman"/>
          <w:sz w:val="28"/>
          <w:szCs w:val="28"/>
        </w:rPr>
        <w:t>забезпечення умов для технічного та нормативно-правового врегулювання запровадження визнання іноземних кваліфікованих сертифікатів відкритих ключів та кваліфікованого електронного підпису;</w:t>
      </w:r>
    </w:p>
    <w:p w:rsidR="002B7DB7" w:rsidRPr="00BF32CB" w:rsidRDefault="002B7DB7" w:rsidP="002B7DB7">
      <w:pPr>
        <w:spacing w:after="0" w:line="240" w:lineRule="auto"/>
        <w:ind w:firstLine="567"/>
        <w:jc w:val="both"/>
        <w:rPr>
          <w:rFonts w:ascii="Times New Roman" w:hAnsi="Times New Roman"/>
          <w:sz w:val="28"/>
          <w:szCs w:val="28"/>
        </w:rPr>
      </w:pPr>
      <w:r w:rsidRPr="00175B3E">
        <w:rPr>
          <w:rFonts w:ascii="Times New Roman" w:hAnsi="Times New Roman"/>
          <w:sz w:val="28"/>
          <w:szCs w:val="28"/>
        </w:rPr>
        <w:lastRenderedPageBreak/>
        <w:t>створення безкоштовного Стенда тестування функціональної сумісності засобів електронного цифрового підпису України та тестування засобів електронного цифрового підпису Європейського Союзу з метою встановлення інтероперабельності із засобами електро</w:t>
      </w:r>
      <w:r>
        <w:rPr>
          <w:rFonts w:ascii="Times New Roman" w:hAnsi="Times New Roman"/>
          <w:sz w:val="28"/>
          <w:szCs w:val="28"/>
        </w:rPr>
        <w:t>нного цифрового підпису України.</w:t>
      </w:r>
    </w:p>
    <w:p w:rsidR="008827BA" w:rsidRDefault="008827BA" w:rsidP="008827BA">
      <w:pPr>
        <w:spacing w:after="0" w:line="240" w:lineRule="auto"/>
        <w:ind w:right="-6" w:firstLine="720"/>
        <w:jc w:val="both"/>
        <w:rPr>
          <w:rFonts w:ascii="Times New Roman" w:hAnsi="Times New Roman"/>
          <w:sz w:val="28"/>
          <w:szCs w:val="28"/>
        </w:rPr>
      </w:pPr>
      <w:r>
        <w:rPr>
          <w:rFonts w:ascii="Times New Roman" w:hAnsi="Times New Roman"/>
          <w:sz w:val="28"/>
          <w:szCs w:val="28"/>
        </w:rPr>
        <w:t xml:space="preserve">Разом з тим </w:t>
      </w:r>
      <w:r>
        <w:rPr>
          <w:rFonts w:ascii="Times New Roman" w:hAnsi="Times New Roman"/>
          <w:sz w:val="28"/>
          <w:szCs w:val="28"/>
          <w:lang w:val="ru-RU"/>
        </w:rPr>
        <w:t>Міністерством юстиції</w:t>
      </w:r>
      <w:r>
        <w:rPr>
          <w:rFonts w:ascii="Times New Roman" w:hAnsi="Times New Roman"/>
          <w:sz w:val="28"/>
          <w:szCs w:val="28"/>
        </w:rPr>
        <w:t xml:space="preserve"> розроблено п</w:t>
      </w:r>
      <w:r w:rsidRPr="003E4834">
        <w:rPr>
          <w:rFonts w:ascii="Times New Roman" w:hAnsi="Times New Roman"/>
          <w:sz w:val="28"/>
          <w:szCs w:val="28"/>
        </w:rPr>
        <w:t>роект постанови Кабінету Міністрів України «Про внесення змін до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(далі – проект Постанови)</w:t>
      </w:r>
      <w:r>
        <w:rPr>
          <w:rFonts w:ascii="Times New Roman" w:hAnsi="Times New Roman"/>
          <w:sz w:val="28"/>
          <w:szCs w:val="28"/>
        </w:rPr>
        <w:t>.</w:t>
      </w:r>
      <w:r w:rsidRPr="003E4834">
        <w:rPr>
          <w:rFonts w:ascii="Times New Roman" w:hAnsi="Times New Roman"/>
          <w:sz w:val="28"/>
          <w:szCs w:val="28"/>
        </w:rPr>
        <w:t xml:space="preserve"> </w:t>
      </w:r>
    </w:p>
    <w:p w:rsidR="008827BA" w:rsidRPr="003E4834" w:rsidRDefault="008827BA" w:rsidP="008827BA">
      <w:pPr>
        <w:spacing w:after="0" w:line="240" w:lineRule="auto"/>
        <w:ind w:right="-6" w:firstLine="720"/>
        <w:jc w:val="both"/>
        <w:rPr>
          <w:rFonts w:ascii="Times New Roman" w:hAnsi="Times New Roman"/>
          <w:sz w:val="28"/>
          <w:szCs w:val="28"/>
        </w:rPr>
      </w:pPr>
      <w:r>
        <w:rPr>
          <w:rFonts w:ascii="Times New Roman" w:hAnsi="Times New Roman"/>
          <w:sz w:val="28"/>
          <w:szCs w:val="28"/>
        </w:rPr>
        <w:t xml:space="preserve">Проект Постанови спрямований на </w:t>
      </w:r>
      <w:r w:rsidRPr="003E4834">
        <w:rPr>
          <w:rFonts w:ascii="Times New Roman" w:hAnsi="Times New Roman"/>
          <w:sz w:val="28"/>
          <w:szCs w:val="28"/>
        </w:rPr>
        <w:t>удосконалення державного регулювання у сфері електронного цифрового підпису шляхом зняття обмеження, встановленого Порядком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затвердженим постановою Кабінету Міністрів України від 28 жовтня 2004 року № 1452, щодо отримання на договірних засадах органами державної влади, органами місцевого самоврядування, підприємствами, установами та організаціями державної форми власності послуг, пов’язаних з електронним цифровим підписом, лише від одного акредитованого центру сертифікації ключів.</w:t>
      </w:r>
    </w:p>
    <w:p w:rsidR="008827BA" w:rsidRDefault="008827BA" w:rsidP="008827BA">
      <w:pPr>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3E4834">
        <w:rPr>
          <w:rFonts w:ascii="Times New Roman" w:hAnsi="Times New Roman"/>
          <w:sz w:val="28"/>
          <w:szCs w:val="28"/>
        </w:rPr>
        <w:t>роект Постанови 16 червня 2015 року подано на розгляд Кабінету Міністрів України (лист від 16 червня 2015 року № 13.0.1-9/694)</w:t>
      </w:r>
      <w:r>
        <w:rPr>
          <w:rFonts w:ascii="Times New Roman" w:hAnsi="Times New Roman"/>
          <w:sz w:val="28"/>
          <w:szCs w:val="28"/>
        </w:rPr>
        <w:t xml:space="preserve">, який </w:t>
      </w:r>
      <w:r>
        <w:rPr>
          <w:rFonts w:ascii="Times New Roman" w:hAnsi="Times New Roman"/>
          <w:sz w:val="28"/>
          <w:szCs w:val="28"/>
        </w:rPr>
        <w:br/>
        <w:t>04 серпня 2015 року схвалено на засіданні Урядового комітету з питань економічного розвитку та європейської інтеграції.</w:t>
      </w:r>
    </w:p>
    <w:p w:rsidR="008827BA" w:rsidRPr="003C1CDF" w:rsidRDefault="008827BA" w:rsidP="008827BA">
      <w:pPr>
        <w:tabs>
          <w:tab w:val="left" w:pos="426"/>
          <w:tab w:val="left" w:pos="1134"/>
        </w:tabs>
        <w:spacing w:after="0" w:line="240" w:lineRule="auto"/>
        <w:ind w:firstLine="709"/>
        <w:jc w:val="both"/>
        <w:rPr>
          <w:rFonts w:ascii="Times New Roman" w:hAnsi="Times New Roman"/>
          <w:b/>
          <w:i/>
          <w:sz w:val="28"/>
          <w:szCs w:val="28"/>
        </w:rPr>
      </w:pPr>
      <w:r>
        <w:rPr>
          <w:rFonts w:ascii="Times New Roman" w:eastAsia="Times New Roman" w:hAnsi="Times New Roman"/>
          <w:sz w:val="28"/>
          <w:szCs w:val="28"/>
        </w:rPr>
        <w:t xml:space="preserve">Крім того, </w:t>
      </w:r>
      <w:r w:rsidRPr="003C1CDF">
        <w:rPr>
          <w:rFonts w:ascii="Times New Roman" w:eastAsia="Times New Roman" w:hAnsi="Times New Roman"/>
          <w:sz w:val="28"/>
          <w:szCs w:val="28"/>
        </w:rPr>
        <w:t>р</w:t>
      </w:r>
      <w:r w:rsidRPr="003C1CDF">
        <w:rPr>
          <w:rFonts w:ascii="Times New Roman" w:hAnsi="Times New Roman"/>
          <w:sz w:val="28"/>
          <w:szCs w:val="28"/>
        </w:rPr>
        <w:t>озроблено</w:t>
      </w:r>
      <w:r>
        <w:rPr>
          <w:rFonts w:ascii="Times New Roman" w:hAnsi="Times New Roman"/>
          <w:sz w:val="28"/>
          <w:szCs w:val="28"/>
        </w:rPr>
        <w:t xml:space="preserve"> наказ </w:t>
      </w:r>
      <w:r w:rsidRPr="00782E4C">
        <w:rPr>
          <w:rFonts w:ascii="Times New Roman" w:hAnsi="Times New Roman"/>
          <w:sz w:val="28"/>
          <w:szCs w:val="28"/>
        </w:rPr>
        <w:t xml:space="preserve">Міністерства юстиції, Адміністрації Державної служби спеціального зв’язку та захисту інформації України від </w:t>
      </w:r>
      <w:r>
        <w:rPr>
          <w:rFonts w:ascii="Times New Roman" w:hAnsi="Times New Roman"/>
          <w:sz w:val="28"/>
          <w:szCs w:val="28"/>
        </w:rPr>
        <w:t>0</w:t>
      </w:r>
      <w:r w:rsidRPr="00782E4C">
        <w:rPr>
          <w:rFonts w:ascii="Times New Roman" w:hAnsi="Times New Roman"/>
          <w:sz w:val="28"/>
          <w:szCs w:val="28"/>
        </w:rPr>
        <w:t>5 грудня 2014 року № 2170/5/703 «Про внесення змін до наказу Міністерства юстиції України, Адміністрації Державної служби спеціального зв’язку та захисту інформації України від 05 грудня 2013 року № 2563/5/645», яким актуалізовано Перелік міжнародних та європейських стандартів, інших актів технічного регулювання для гармонізації з метою реформування, розвитку та забезпечення інтероперабельності системи електронного цифрового підпису</w:t>
      </w:r>
      <w:r>
        <w:rPr>
          <w:rFonts w:ascii="Times New Roman" w:hAnsi="Times New Roman"/>
          <w:sz w:val="28"/>
          <w:szCs w:val="28"/>
        </w:rPr>
        <w:t xml:space="preserve"> та </w:t>
      </w:r>
      <w:r w:rsidRPr="003C1CDF">
        <w:rPr>
          <w:rFonts w:ascii="Times New Roman" w:hAnsi="Times New Roman"/>
          <w:sz w:val="28"/>
          <w:szCs w:val="28"/>
        </w:rPr>
        <w:t>наказ Міністерства юстиції від 07 травня 2015 року № 658/5 «Про затвердження Змін до Регламенту роботи центрального засвідчувального органу», зареєстрований в Міністерстві юстиції України 08 травня 2015 року за № 511/26956.</w:t>
      </w:r>
    </w:p>
    <w:p w:rsidR="003F50AC" w:rsidRPr="00665251" w:rsidRDefault="00665251" w:rsidP="003F50AC">
      <w:pPr>
        <w:tabs>
          <w:tab w:val="left" w:pos="9781"/>
        </w:tabs>
        <w:spacing w:after="0"/>
        <w:ind w:firstLine="709"/>
        <w:jc w:val="both"/>
        <w:rPr>
          <w:rFonts w:ascii="Times New Roman" w:hAnsi="Times New Roman"/>
          <w:b/>
          <w:i/>
          <w:sz w:val="28"/>
          <w:szCs w:val="28"/>
          <w:u w:val="single"/>
        </w:rPr>
      </w:pPr>
      <w:r w:rsidRPr="00875A65">
        <w:rPr>
          <w:rFonts w:ascii="Times New Roman" w:hAnsi="Times New Roman"/>
          <w:b/>
          <w:i/>
          <w:sz w:val="28"/>
          <w:szCs w:val="28"/>
          <w:u w:val="single"/>
        </w:rPr>
        <w:t>у сфері к</w:t>
      </w:r>
      <w:r w:rsidR="003F50AC" w:rsidRPr="00875A65">
        <w:rPr>
          <w:rFonts w:ascii="Times New Roman" w:hAnsi="Times New Roman"/>
          <w:b/>
          <w:i/>
          <w:sz w:val="28"/>
          <w:szCs w:val="28"/>
          <w:u w:val="single"/>
        </w:rPr>
        <w:t>адров</w:t>
      </w:r>
      <w:r w:rsidRPr="00875A65">
        <w:rPr>
          <w:rFonts w:ascii="Times New Roman" w:hAnsi="Times New Roman"/>
          <w:b/>
          <w:i/>
          <w:sz w:val="28"/>
          <w:szCs w:val="28"/>
          <w:u w:val="single"/>
        </w:rPr>
        <w:t>ої</w:t>
      </w:r>
      <w:r w:rsidR="003F50AC" w:rsidRPr="00875A65">
        <w:rPr>
          <w:rFonts w:ascii="Times New Roman" w:hAnsi="Times New Roman"/>
          <w:b/>
          <w:i/>
          <w:sz w:val="28"/>
          <w:szCs w:val="28"/>
          <w:u w:val="single"/>
        </w:rPr>
        <w:t xml:space="preserve"> політик</w:t>
      </w:r>
      <w:r w:rsidRPr="00875A65">
        <w:rPr>
          <w:rFonts w:ascii="Times New Roman" w:hAnsi="Times New Roman"/>
          <w:b/>
          <w:i/>
          <w:sz w:val="28"/>
          <w:szCs w:val="28"/>
          <w:u w:val="single"/>
        </w:rPr>
        <w:t>и</w:t>
      </w:r>
    </w:p>
    <w:p w:rsidR="00EC2540" w:rsidRPr="00EC2540" w:rsidRDefault="00EC2540" w:rsidP="00EC2540">
      <w:pPr>
        <w:ind w:firstLine="709"/>
        <w:rPr>
          <w:rFonts w:ascii="Times New Roman" w:hAnsi="Times New Roman"/>
          <w:b/>
          <w:sz w:val="26"/>
          <w:szCs w:val="26"/>
        </w:rPr>
      </w:pPr>
      <w:r w:rsidRPr="00EC2540">
        <w:rPr>
          <w:rFonts w:ascii="Times New Roman" w:hAnsi="Times New Roman"/>
          <w:b/>
          <w:sz w:val="26"/>
          <w:szCs w:val="26"/>
        </w:rPr>
        <w:t>АПАРАТ МІНІСТЕРСТВА ЮСТИЦІЇ УКРАЇНИ</w:t>
      </w:r>
    </w:p>
    <w:p w:rsidR="00EC2540" w:rsidRDefault="00EC2540" w:rsidP="00EC2540">
      <w:pPr>
        <w:pStyle w:val="a8"/>
        <w:ind w:firstLine="567"/>
        <w:jc w:val="both"/>
        <w:rPr>
          <w:rFonts w:ascii="Times New Roman" w:hAnsi="Times New Roman"/>
          <w:sz w:val="28"/>
          <w:szCs w:val="28"/>
        </w:rPr>
      </w:pPr>
      <w:r>
        <w:rPr>
          <w:rFonts w:ascii="Times New Roman" w:hAnsi="Times New Roman"/>
          <w:sz w:val="28"/>
          <w:szCs w:val="28"/>
        </w:rPr>
        <w:t xml:space="preserve">З метою оптимізації діяльності центральних органів виконавчої влади системи юстиції, раціонального використання бюджетних коштів постановою Кабінету Міністрів України від 21 січня 2015 року № 17, ліквідовано </w:t>
      </w:r>
      <w:r>
        <w:rPr>
          <w:rFonts w:ascii="Times New Roman" w:hAnsi="Times New Roman"/>
          <w:b/>
          <w:bCs/>
          <w:sz w:val="28"/>
          <w:szCs w:val="28"/>
        </w:rPr>
        <w:t>Державну виконавчу службу України і Державну реєстраційну службу України</w:t>
      </w:r>
      <w:r>
        <w:rPr>
          <w:rFonts w:ascii="Times New Roman" w:hAnsi="Times New Roman"/>
          <w:sz w:val="28"/>
          <w:szCs w:val="28"/>
        </w:rPr>
        <w:t xml:space="preserve"> із загальним скороченням чисельності працівників органів системи юстиції на 20 </w:t>
      </w:r>
      <w:r>
        <w:rPr>
          <w:rFonts w:ascii="Times New Roman" w:hAnsi="Times New Roman"/>
          <w:sz w:val="28"/>
          <w:szCs w:val="28"/>
        </w:rPr>
        <w:lastRenderedPageBreak/>
        <w:t>відсотків. Міністерство юстиції України визначено правонаступником Державної виконавчої служби України і Державної реєстраційної служби України в частині реалізації державної політики у сфері організації примусового виконання рішень судів та інших органів (посадових осіб), з питань державної реєстрації актів цивільного стану, речових прав на нерухоме майно та їх обтяжень, юридичних осіб та фізичних осіб - підприємців, договорів комерційної концесії (субконцесії), з питань реєстрації (легалізації) об'єднань громадян, інших громадських формувань, статутів фондів загальнообов'язкового державного соціального страхування, якщо їх реєстрація передбачена законами, статуту територіальної громади м. Києва, державної реєстрації друкованих засобів масової інформації та інформаційних агентств як суб'єктів інформаційної діяльності.</w:t>
      </w:r>
    </w:p>
    <w:p w:rsidR="00EC2540" w:rsidRDefault="00EC2540" w:rsidP="00EC2540">
      <w:pPr>
        <w:pStyle w:val="a8"/>
        <w:ind w:firstLine="567"/>
        <w:jc w:val="both"/>
        <w:rPr>
          <w:rFonts w:ascii="Times New Roman" w:hAnsi="Times New Roman"/>
          <w:sz w:val="28"/>
          <w:szCs w:val="28"/>
        </w:rPr>
      </w:pPr>
      <w:r>
        <w:rPr>
          <w:rFonts w:ascii="Times New Roman" w:hAnsi="Times New Roman"/>
          <w:sz w:val="28"/>
          <w:szCs w:val="28"/>
        </w:rPr>
        <w:t xml:space="preserve">На виконання положень вищезгаданої постанови Кабінету Міністрів України з метою покращення управління 30 січня 2015 року затверджено структуру та штатну чисельність апарату Мін'юсту з утворенням окремих структурних підрозділів – </w:t>
      </w:r>
      <w:r>
        <w:rPr>
          <w:rFonts w:ascii="Times New Roman" w:hAnsi="Times New Roman"/>
          <w:b/>
          <w:bCs/>
          <w:sz w:val="28"/>
          <w:szCs w:val="28"/>
        </w:rPr>
        <w:t>Департаменту державної виконавчої служби та Департаменту державної реєстрації</w:t>
      </w:r>
      <w:r>
        <w:rPr>
          <w:rFonts w:ascii="Times New Roman" w:hAnsi="Times New Roman"/>
          <w:sz w:val="28"/>
          <w:szCs w:val="28"/>
        </w:rPr>
        <w:t xml:space="preserve">. </w:t>
      </w:r>
    </w:p>
    <w:p w:rsidR="00EC2540" w:rsidRDefault="00EC2540" w:rsidP="00EC2540">
      <w:pPr>
        <w:pStyle w:val="a8"/>
        <w:ind w:firstLine="567"/>
        <w:jc w:val="both"/>
        <w:rPr>
          <w:rFonts w:ascii="Times New Roman" w:hAnsi="Times New Roman"/>
          <w:sz w:val="28"/>
          <w:szCs w:val="28"/>
        </w:rPr>
      </w:pPr>
      <w:r>
        <w:rPr>
          <w:rFonts w:ascii="Times New Roman" w:hAnsi="Times New Roman"/>
          <w:sz w:val="28"/>
          <w:szCs w:val="28"/>
        </w:rPr>
        <w:t xml:space="preserve">Департаментом кадрової роботи та державної служби забезпечено проведення відповідних організаційних заходів щодо укомплектування вищезгаданих структурних підрозділів висококваліфікованими кадрами. Станом на 27 серпня 2015 року </w:t>
      </w:r>
      <w:r>
        <w:rPr>
          <w:rFonts w:ascii="Times New Roman" w:hAnsi="Times New Roman"/>
          <w:b/>
          <w:bCs/>
          <w:sz w:val="28"/>
          <w:szCs w:val="28"/>
        </w:rPr>
        <w:t>Департамент державної виконавчої служби</w:t>
      </w:r>
      <w:r>
        <w:rPr>
          <w:rFonts w:ascii="Times New Roman" w:hAnsi="Times New Roman"/>
          <w:sz w:val="28"/>
          <w:szCs w:val="28"/>
        </w:rPr>
        <w:t xml:space="preserve"> укомплектовано на 94 відсотки (65 осіб), а </w:t>
      </w:r>
      <w:r>
        <w:rPr>
          <w:rFonts w:ascii="Times New Roman" w:hAnsi="Times New Roman"/>
          <w:b/>
          <w:bCs/>
          <w:sz w:val="28"/>
          <w:szCs w:val="28"/>
        </w:rPr>
        <w:t>Департамент державної реєстрації</w:t>
      </w:r>
      <w:r>
        <w:rPr>
          <w:rFonts w:ascii="Times New Roman" w:hAnsi="Times New Roman"/>
          <w:sz w:val="28"/>
          <w:szCs w:val="28"/>
        </w:rPr>
        <w:t xml:space="preserve"> на 83 відсотки  (66 осіб).</w:t>
      </w:r>
    </w:p>
    <w:p w:rsidR="00EC2540" w:rsidRDefault="00EC2540" w:rsidP="00EC2540">
      <w:pPr>
        <w:pStyle w:val="a8"/>
        <w:ind w:firstLine="709"/>
        <w:jc w:val="both"/>
        <w:rPr>
          <w:rFonts w:ascii="Times New Roman" w:hAnsi="Times New Roman"/>
          <w:sz w:val="28"/>
          <w:szCs w:val="28"/>
          <w:lang w:val="ru-RU"/>
        </w:rPr>
      </w:pPr>
    </w:p>
    <w:p w:rsidR="00EC2540" w:rsidRPr="00EC2540" w:rsidRDefault="00EC2540" w:rsidP="00EC2540">
      <w:pPr>
        <w:ind w:firstLine="567"/>
        <w:rPr>
          <w:rFonts w:ascii="Times New Roman" w:hAnsi="Times New Roman"/>
          <w:b/>
          <w:sz w:val="26"/>
          <w:szCs w:val="26"/>
        </w:rPr>
      </w:pPr>
      <w:r w:rsidRPr="00EC2540">
        <w:rPr>
          <w:rFonts w:ascii="Times New Roman" w:hAnsi="Times New Roman"/>
          <w:b/>
          <w:sz w:val="26"/>
          <w:szCs w:val="26"/>
        </w:rPr>
        <w:t>ТЕРИТОРІАЛЬНІ ОРГАНИ МІНІСТЕРСТВА ЮСТИЦІЇ УКРАЇНИ</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В</w:t>
      </w:r>
      <w:r w:rsidRPr="004D6D87">
        <w:rPr>
          <w:rFonts w:ascii="Times New Roman" w:hAnsi="Times New Roman"/>
          <w:b/>
          <w:sz w:val="28"/>
          <w:szCs w:val="28"/>
        </w:rPr>
        <w:t xml:space="preserve"> рамках реформи</w:t>
      </w:r>
      <w:r w:rsidRPr="004D6D87">
        <w:rPr>
          <w:rFonts w:ascii="Times New Roman" w:hAnsi="Times New Roman"/>
          <w:sz w:val="28"/>
          <w:szCs w:val="28"/>
        </w:rPr>
        <w:t xml:space="preserve"> системи юстиції в Україні та </w:t>
      </w:r>
      <w:r w:rsidRPr="004D6D87">
        <w:rPr>
          <w:rFonts w:ascii="Times New Roman" w:hAnsi="Times New Roman"/>
          <w:b/>
          <w:sz w:val="28"/>
          <w:szCs w:val="28"/>
        </w:rPr>
        <w:t>нової кадрової політики Мін’юст</w:t>
      </w:r>
      <w:r>
        <w:rPr>
          <w:rFonts w:ascii="Times New Roman" w:hAnsi="Times New Roman"/>
          <w:b/>
          <w:sz w:val="28"/>
          <w:szCs w:val="28"/>
        </w:rPr>
        <w:t>ом</w:t>
      </w:r>
      <w:r w:rsidRPr="004D6D87">
        <w:rPr>
          <w:rFonts w:ascii="Times New Roman" w:hAnsi="Times New Roman"/>
          <w:sz w:val="28"/>
          <w:szCs w:val="28"/>
        </w:rPr>
        <w:t xml:space="preserve"> разом із представниками </w:t>
      </w:r>
      <w:r w:rsidRPr="004D6D87">
        <w:rPr>
          <w:rFonts w:ascii="Times New Roman" w:hAnsi="Times New Roman"/>
          <w:b/>
          <w:sz w:val="28"/>
          <w:szCs w:val="28"/>
        </w:rPr>
        <w:t>підрозділу Human Capital</w:t>
      </w:r>
      <w:r w:rsidRPr="004D6D87">
        <w:rPr>
          <w:rFonts w:ascii="Times New Roman" w:hAnsi="Times New Roman"/>
          <w:sz w:val="28"/>
          <w:szCs w:val="28"/>
        </w:rPr>
        <w:t xml:space="preserve"> українського офісу міжнародної аудиторської компанії </w:t>
      </w:r>
      <w:r w:rsidRPr="004D6D87">
        <w:rPr>
          <w:rFonts w:ascii="Times New Roman" w:hAnsi="Times New Roman"/>
          <w:b/>
          <w:sz w:val="28"/>
          <w:szCs w:val="28"/>
        </w:rPr>
        <w:t>EY (Ernst&amp;Young) пров</w:t>
      </w:r>
      <w:r>
        <w:rPr>
          <w:rFonts w:ascii="Times New Roman" w:hAnsi="Times New Roman"/>
          <w:b/>
          <w:sz w:val="28"/>
          <w:szCs w:val="28"/>
        </w:rPr>
        <w:t>еден</w:t>
      </w:r>
      <w:r w:rsidRPr="004D6D87">
        <w:rPr>
          <w:rFonts w:ascii="Times New Roman" w:hAnsi="Times New Roman"/>
          <w:b/>
          <w:sz w:val="28"/>
          <w:szCs w:val="28"/>
        </w:rPr>
        <w:t xml:space="preserve">о незалежне тестування </w:t>
      </w:r>
      <w:r w:rsidRPr="004D6D87">
        <w:rPr>
          <w:rFonts w:ascii="Times New Roman" w:hAnsi="Times New Roman"/>
          <w:sz w:val="28"/>
          <w:szCs w:val="28"/>
        </w:rPr>
        <w:t>керівного складу органів юстиції різного рівня.</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sz w:val="28"/>
          <w:szCs w:val="28"/>
        </w:rPr>
        <w:t>Тестування</w:t>
      </w:r>
      <w:r w:rsidRPr="004D6D87">
        <w:rPr>
          <w:rFonts w:ascii="Times New Roman" w:hAnsi="Times New Roman"/>
          <w:sz w:val="28"/>
          <w:szCs w:val="28"/>
        </w:rPr>
        <w:t xml:space="preserve"> складається </w:t>
      </w:r>
      <w:r w:rsidRPr="004D6D87">
        <w:rPr>
          <w:rFonts w:ascii="Times New Roman" w:hAnsi="Times New Roman"/>
          <w:b/>
          <w:sz w:val="28"/>
          <w:szCs w:val="28"/>
        </w:rPr>
        <w:t>з трьох блоків</w:t>
      </w:r>
      <w:r>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мотиваційний лист, в якому учасник тестування має описати план дій для свого підрозділу на наступний рік;</w:t>
      </w:r>
    </w:p>
    <w:p w:rsidR="00EC2540" w:rsidRPr="004D6D87" w:rsidRDefault="00EC2540" w:rsidP="00EC2540">
      <w:pPr>
        <w:pStyle w:val="a8"/>
        <w:ind w:firstLine="567"/>
        <w:jc w:val="both"/>
        <w:rPr>
          <w:rFonts w:ascii="Times New Roman" w:hAnsi="Times New Roman"/>
          <w:sz w:val="28"/>
          <w:szCs w:val="28"/>
        </w:rPr>
      </w:pPr>
      <w:r>
        <w:rPr>
          <w:rFonts w:ascii="Times New Roman" w:hAnsi="Times New Roman"/>
          <w:sz w:val="28"/>
          <w:szCs w:val="28"/>
        </w:rPr>
        <w:t xml:space="preserve">10 відкритих </w:t>
      </w:r>
      <w:r w:rsidRPr="004D6D87">
        <w:rPr>
          <w:rFonts w:ascii="Times New Roman" w:hAnsi="Times New Roman"/>
          <w:sz w:val="28"/>
          <w:szCs w:val="28"/>
        </w:rPr>
        <w:t>запитань, з</w:t>
      </w:r>
      <w:r>
        <w:rPr>
          <w:rFonts w:ascii="Times New Roman" w:hAnsi="Times New Roman"/>
          <w:sz w:val="28"/>
          <w:szCs w:val="28"/>
        </w:rPr>
        <w:t>а</w:t>
      </w:r>
      <w:r w:rsidRPr="004D6D87">
        <w:rPr>
          <w:rFonts w:ascii="Times New Roman" w:hAnsi="Times New Roman"/>
          <w:sz w:val="28"/>
          <w:szCs w:val="28"/>
        </w:rPr>
        <w:t xml:space="preserve"> допомогою яких визнача</w:t>
      </w:r>
      <w:r>
        <w:rPr>
          <w:rFonts w:ascii="Times New Roman" w:hAnsi="Times New Roman"/>
          <w:sz w:val="28"/>
          <w:szCs w:val="28"/>
        </w:rPr>
        <w:t>ються</w:t>
      </w:r>
      <w:r w:rsidRPr="004D6D87">
        <w:rPr>
          <w:rFonts w:ascii="Times New Roman" w:hAnsi="Times New Roman"/>
          <w:sz w:val="28"/>
          <w:szCs w:val="28"/>
        </w:rPr>
        <w:t xml:space="preserve"> лідерські якості співробітників;</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 xml:space="preserve">15 </w:t>
      </w:r>
      <w:r>
        <w:rPr>
          <w:rFonts w:ascii="Times New Roman" w:hAnsi="Times New Roman"/>
          <w:sz w:val="28"/>
          <w:szCs w:val="28"/>
        </w:rPr>
        <w:t xml:space="preserve">закритих </w:t>
      </w:r>
      <w:r w:rsidRPr="004D6D87">
        <w:rPr>
          <w:rFonts w:ascii="Times New Roman" w:hAnsi="Times New Roman"/>
          <w:sz w:val="28"/>
          <w:szCs w:val="28"/>
        </w:rPr>
        <w:t xml:space="preserve">запитань професійного </w:t>
      </w:r>
      <w:r>
        <w:rPr>
          <w:rFonts w:ascii="Times New Roman" w:hAnsi="Times New Roman"/>
          <w:sz w:val="28"/>
          <w:szCs w:val="28"/>
        </w:rPr>
        <w:t>спрямування (</w:t>
      </w:r>
      <w:r w:rsidRPr="004D6D87">
        <w:rPr>
          <w:rFonts w:ascii="Times New Roman" w:hAnsi="Times New Roman"/>
          <w:sz w:val="28"/>
          <w:szCs w:val="28"/>
        </w:rPr>
        <w:t xml:space="preserve">із </w:t>
      </w:r>
      <w:r>
        <w:rPr>
          <w:rFonts w:ascii="Times New Roman" w:hAnsi="Times New Roman"/>
          <w:sz w:val="28"/>
          <w:szCs w:val="28"/>
        </w:rPr>
        <w:t xml:space="preserve">вибором </w:t>
      </w:r>
      <w:r w:rsidRPr="004D6D87">
        <w:rPr>
          <w:rFonts w:ascii="Times New Roman" w:hAnsi="Times New Roman"/>
          <w:sz w:val="28"/>
          <w:szCs w:val="28"/>
        </w:rPr>
        <w:t>варіант</w:t>
      </w:r>
      <w:r>
        <w:rPr>
          <w:rFonts w:ascii="Times New Roman" w:hAnsi="Times New Roman"/>
          <w:sz w:val="28"/>
          <w:szCs w:val="28"/>
        </w:rPr>
        <w:t>ів</w:t>
      </w:r>
      <w:r w:rsidRPr="004D6D87">
        <w:rPr>
          <w:rFonts w:ascii="Times New Roman" w:hAnsi="Times New Roman"/>
          <w:sz w:val="28"/>
          <w:szCs w:val="28"/>
        </w:rPr>
        <w:t xml:space="preserve"> відповідей</w:t>
      </w:r>
      <w:r>
        <w:rPr>
          <w:rFonts w:ascii="Times New Roman" w:hAnsi="Times New Roman"/>
          <w:sz w:val="28"/>
          <w:szCs w:val="28"/>
        </w:rPr>
        <w:t>)</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sz w:val="28"/>
          <w:szCs w:val="28"/>
        </w:rPr>
        <w:t>Із 85 керівників</w:t>
      </w:r>
      <w:r w:rsidRPr="004D6D87">
        <w:rPr>
          <w:rFonts w:ascii="Times New Roman" w:hAnsi="Times New Roman"/>
          <w:sz w:val="28"/>
          <w:szCs w:val="28"/>
        </w:rPr>
        <w:t xml:space="preserve"> органів юстиції </w:t>
      </w:r>
      <w:r>
        <w:rPr>
          <w:rFonts w:ascii="Times New Roman" w:hAnsi="Times New Roman"/>
          <w:sz w:val="28"/>
          <w:szCs w:val="28"/>
        </w:rPr>
        <w:t>обласної</w:t>
      </w:r>
      <w:r w:rsidRPr="004D6D87">
        <w:rPr>
          <w:rFonts w:ascii="Times New Roman" w:hAnsi="Times New Roman"/>
          <w:sz w:val="28"/>
          <w:szCs w:val="28"/>
        </w:rPr>
        <w:t xml:space="preserve"> ланки </w:t>
      </w:r>
      <w:r w:rsidRPr="004D6D87">
        <w:rPr>
          <w:rFonts w:ascii="Times New Roman" w:hAnsi="Times New Roman"/>
          <w:b/>
          <w:sz w:val="28"/>
          <w:szCs w:val="28"/>
        </w:rPr>
        <w:t xml:space="preserve">47 </w:t>
      </w:r>
      <w:r w:rsidRPr="004D6D87">
        <w:rPr>
          <w:rFonts w:ascii="Times New Roman" w:hAnsi="Times New Roman"/>
          <w:sz w:val="28"/>
          <w:szCs w:val="28"/>
        </w:rPr>
        <w:t xml:space="preserve">за наслідками тестів та співбесід </w:t>
      </w:r>
      <w:r w:rsidRPr="004D6D87">
        <w:rPr>
          <w:rFonts w:ascii="Times New Roman" w:hAnsi="Times New Roman"/>
          <w:b/>
          <w:sz w:val="28"/>
          <w:szCs w:val="28"/>
        </w:rPr>
        <w:t>залишили займані посади</w:t>
      </w:r>
      <w:r w:rsidRPr="004D6D87">
        <w:rPr>
          <w:rFonts w:ascii="Times New Roman" w:hAnsi="Times New Roman"/>
          <w:sz w:val="28"/>
          <w:szCs w:val="28"/>
        </w:rPr>
        <w:t>.</w:t>
      </w:r>
    </w:p>
    <w:p w:rsidR="00EC2540" w:rsidRDefault="00EC2540" w:rsidP="00EC2540">
      <w:pPr>
        <w:pStyle w:val="a8"/>
        <w:ind w:firstLine="567"/>
        <w:jc w:val="both"/>
        <w:rPr>
          <w:rFonts w:ascii="Times New Roman" w:hAnsi="Times New Roman"/>
          <w:b/>
          <w:sz w:val="28"/>
          <w:szCs w:val="28"/>
        </w:rPr>
      </w:pPr>
      <w:r w:rsidRPr="008C4876">
        <w:rPr>
          <w:rFonts w:ascii="Times New Roman" w:hAnsi="Times New Roman"/>
          <w:b/>
          <w:sz w:val="28"/>
          <w:szCs w:val="28"/>
        </w:rPr>
        <w:t xml:space="preserve">З </w:t>
      </w:r>
      <w:r w:rsidRPr="008C4876">
        <w:rPr>
          <w:rFonts w:ascii="Times New Roman" w:hAnsi="Times New Roman"/>
          <w:sz w:val="28"/>
          <w:szCs w:val="28"/>
        </w:rPr>
        <w:t>лютого 2015 року</w:t>
      </w:r>
      <w:r w:rsidRPr="008C4876">
        <w:rPr>
          <w:rFonts w:ascii="Times New Roman" w:hAnsi="Times New Roman"/>
          <w:b/>
          <w:sz w:val="28"/>
          <w:szCs w:val="28"/>
        </w:rPr>
        <w:t xml:space="preserve"> </w:t>
      </w:r>
      <w:r w:rsidRPr="008C4876">
        <w:rPr>
          <w:rFonts w:ascii="Times New Roman" w:hAnsi="Times New Roman"/>
          <w:sz w:val="28"/>
          <w:szCs w:val="28"/>
        </w:rPr>
        <w:t>Міністерством юстиції проводяться відкриті та прозорі конкурси на зайняття керівних посад в головних територ</w:t>
      </w:r>
      <w:r>
        <w:rPr>
          <w:rFonts w:ascii="Times New Roman" w:hAnsi="Times New Roman"/>
          <w:sz w:val="28"/>
          <w:szCs w:val="28"/>
        </w:rPr>
        <w:t>іа</w:t>
      </w:r>
      <w:r w:rsidRPr="008C4876">
        <w:rPr>
          <w:rFonts w:ascii="Times New Roman" w:hAnsi="Times New Roman"/>
          <w:sz w:val="28"/>
          <w:szCs w:val="28"/>
        </w:rPr>
        <w:t xml:space="preserve">льних управліннях </w:t>
      </w:r>
      <w:r>
        <w:rPr>
          <w:rFonts w:ascii="Times New Roman" w:hAnsi="Times New Roman"/>
          <w:sz w:val="28"/>
          <w:szCs w:val="28"/>
        </w:rPr>
        <w:t>ю</w:t>
      </w:r>
      <w:r w:rsidRPr="008C4876">
        <w:rPr>
          <w:rFonts w:ascii="Times New Roman" w:hAnsi="Times New Roman"/>
          <w:sz w:val="28"/>
          <w:szCs w:val="28"/>
        </w:rPr>
        <w:t>стиції.</w:t>
      </w:r>
      <w:r w:rsidRPr="008C4876">
        <w:rPr>
          <w:rFonts w:ascii="Times New Roman" w:hAnsi="Times New Roman"/>
          <w:b/>
          <w:sz w:val="28"/>
          <w:szCs w:val="28"/>
        </w:rPr>
        <w:t xml:space="preserve"> </w:t>
      </w:r>
    </w:p>
    <w:p w:rsidR="00EC2540" w:rsidRDefault="00EC2540" w:rsidP="00EC2540">
      <w:pPr>
        <w:pStyle w:val="a8"/>
        <w:ind w:firstLine="567"/>
        <w:jc w:val="both"/>
        <w:rPr>
          <w:rFonts w:ascii="Times New Roman" w:hAnsi="Times New Roman"/>
          <w:sz w:val="28"/>
          <w:szCs w:val="28"/>
        </w:rPr>
      </w:pPr>
      <w:r w:rsidRPr="008C4876">
        <w:rPr>
          <w:rFonts w:ascii="Times New Roman" w:hAnsi="Times New Roman"/>
          <w:sz w:val="28"/>
          <w:szCs w:val="28"/>
        </w:rPr>
        <w:t>Доступ до конкурсу максимально спрощений, тож взяти участь у ньому мо</w:t>
      </w:r>
      <w:r>
        <w:rPr>
          <w:rFonts w:ascii="Times New Roman" w:hAnsi="Times New Roman"/>
          <w:sz w:val="28"/>
          <w:szCs w:val="28"/>
        </w:rPr>
        <w:t>жуть</w:t>
      </w:r>
      <w:r w:rsidRPr="008C4876">
        <w:rPr>
          <w:rFonts w:ascii="Times New Roman" w:hAnsi="Times New Roman"/>
          <w:sz w:val="28"/>
          <w:szCs w:val="28"/>
        </w:rPr>
        <w:t xml:space="preserve"> всі бажаючі. </w:t>
      </w:r>
    </w:p>
    <w:p w:rsidR="00EC2540" w:rsidRPr="008C4876" w:rsidRDefault="00EC2540" w:rsidP="00EC2540">
      <w:pPr>
        <w:pStyle w:val="a8"/>
        <w:ind w:firstLine="567"/>
        <w:jc w:val="both"/>
        <w:rPr>
          <w:rFonts w:ascii="Times New Roman" w:hAnsi="Times New Roman"/>
          <w:sz w:val="28"/>
          <w:szCs w:val="28"/>
        </w:rPr>
      </w:pPr>
      <w:r w:rsidRPr="008C4876">
        <w:rPr>
          <w:rFonts w:ascii="Times New Roman" w:hAnsi="Times New Roman"/>
          <w:sz w:val="28"/>
          <w:szCs w:val="28"/>
        </w:rPr>
        <w:lastRenderedPageBreak/>
        <w:t>До конкурсу допущені учасники, які мали вищу юридичну освіту та стаж роботи в юридичній галузі 5 років.</w:t>
      </w:r>
    </w:p>
    <w:p w:rsidR="00EC2540" w:rsidRPr="008C4876" w:rsidRDefault="00EC2540" w:rsidP="00EC2540">
      <w:pPr>
        <w:pStyle w:val="a8"/>
        <w:ind w:firstLine="567"/>
        <w:jc w:val="both"/>
        <w:rPr>
          <w:rFonts w:ascii="Times New Roman" w:hAnsi="Times New Roman"/>
          <w:sz w:val="28"/>
          <w:szCs w:val="28"/>
        </w:rPr>
      </w:pPr>
      <w:r w:rsidRPr="008C4876">
        <w:rPr>
          <w:rFonts w:ascii="Times New Roman" w:hAnsi="Times New Roman"/>
          <w:sz w:val="28"/>
          <w:szCs w:val="28"/>
        </w:rPr>
        <w:t xml:space="preserve">Проведення конкурсного відбору покладено на новоутворену незаангажовану конкурсну комісію, яку очолює заступник Міністра юстиції Гія Гецадзе. </w:t>
      </w:r>
    </w:p>
    <w:p w:rsidR="00EC2540" w:rsidRDefault="00EC2540" w:rsidP="00EC2540">
      <w:pPr>
        <w:pStyle w:val="a8"/>
        <w:ind w:firstLine="567"/>
        <w:jc w:val="both"/>
        <w:rPr>
          <w:rFonts w:ascii="Times New Roman" w:hAnsi="Times New Roman"/>
          <w:sz w:val="28"/>
          <w:szCs w:val="28"/>
        </w:rPr>
      </w:pPr>
    </w:p>
    <w:p w:rsidR="00EC2540" w:rsidRDefault="00EC2540" w:rsidP="00EC2540">
      <w:pPr>
        <w:pStyle w:val="a8"/>
        <w:ind w:firstLine="567"/>
        <w:jc w:val="both"/>
        <w:rPr>
          <w:rFonts w:ascii="Times New Roman" w:hAnsi="Times New Roman"/>
          <w:sz w:val="28"/>
          <w:szCs w:val="28"/>
        </w:rPr>
      </w:pPr>
      <w:r>
        <w:rPr>
          <w:rFonts w:ascii="Times New Roman" w:hAnsi="Times New Roman"/>
          <w:sz w:val="28"/>
          <w:szCs w:val="28"/>
        </w:rPr>
        <w:t xml:space="preserve">Першим кроком Міністерства юстиції у реалізації нової кадрової політики  було </w:t>
      </w:r>
      <w:r w:rsidRPr="00770170">
        <w:rPr>
          <w:rFonts w:ascii="Times New Roman" w:hAnsi="Times New Roman"/>
          <w:b/>
          <w:sz w:val="28"/>
          <w:szCs w:val="28"/>
        </w:rPr>
        <w:t>оголошення 10 лютого 2015 року</w:t>
      </w:r>
      <w:r>
        <w:rPr>
          <w:rFonts w:ascii="Times New Roman" w:hAnsi="Times New Roman"/>
          <w:sz w:val="28"/>
          <w:szCs w:val="28"/>
        </w:rPr>
        <w:t xml:space="preserve"> конкурсу на</w:t>
      </w:r>
      <w:r w:rsidRPr="008C4876">
        <w:rPr>
          <w:rFonts w:ascii="Times New Roman" w:hAnsi="Times New Roman"/>
          <w:sz w:val="28"/>
          <w:szCs w:val="28"/>
        </w:rPr>
        <w:t xml:space="preserve"> зайняття 47 вакантних посад</w:t>
      </w:r>
      <w:r>
        <w:rPr>
          <w:rFonts w:ascii="Times New Roman" w:hAnsi="Times New Roman"/>
          <w:sz w:val="28"/>
          <w:szCs w:val="28"/>
        </w:rPr>
        <w:t xml:space="preserve"> в головних територіальних управліннях юстиції</w:t>
      </w:r>
      <w:r w:rsidRPr="008C4876">
        <w:rPr>
          <w:rFonts w:ascii="Times New Roman" w:hAnsi="Times New Roman"/>
          <w:sz w:val="28"/>
          <w:szCs w:val="28"/>
        </w:rPr>
        <w:t xml:space="preserve">. </w:t>
      </w:r>
    </w:p>
    <w:p w:rsidR="00EC2540" w:rsidRPr="004D6D87" w:rsidRDefault="00EC2540" w:rsidP="00EC2540">
      <w:pPr>
        <w:pStyle w:val="a8"/>
        <w:ind w:firstLine="567"/>
        <w:jc w:val="both"/>
        <w:rPr>
          <w:rFonts w:ascii="Times New Roman" w:hAnsi="Times New Roman"/>
          <w:sz w:val="28"/>
          <w:szCs w:val="28"/>
        </w:rPr>
      </w:pPr>
      <w:r>
        <w:rPr>
          <w:rFonts w:ascii="Times New Roman" w:hAnsi="Times New Roman"/>
          <w:b/>
          <w:sz w:val="28"/>
          <w:szCs w:val="28"/>
        </w:rPr>
        <w:t xml:space="preserve">Для </w:t>
      </w:r>
      <w:r w:rsidRPr="004D6D87">
        <w:rPr>
          <w:rFonts w:ascii="Times New Roman" w:hAnsi="Times New Roman"/>
          <w:b/>
          <w:sz w:val="28"/>
          <w:szCs w:val="28"/>
        </w:rPr>
        <w:t>участ</w:t>
      </w:r>
      <w:r>
        <w:rPr>
          <w:rFonts w:ascii="Times New Roman" w:hAnsi="Times New Roman"/>
          <w:b/>
          <w:sz w:val="28"/>
          <w:szCs w:val="28"/>
        </w:rPr>
        <w:t>і</w:t>
      </w:r>
      <w:r w:rsidRPr="004D6D87">
        <w:rPr>
          <w:rFonts w:ascii="Times New Roman" w:hAnsi="Times New Roman"/>
          <w:sz w:val="28"/>
          <w:szCs w:val="28"/>
        </w:rPr>
        <w:t xml:space="preserve"> у конкурсному відборі </w:t>
      </w:r>
      <w:r>
        <w:rPr>
          <w:rFonts w:ascii="Times New Roman" w:hAnsi="Times New Roman"/>
          <w:sz w:val="28"/>
          <w:szCs w:val="28"/>
        </w:rPr>
        <w:t xml:space="preserve">надійшло </w:t>
      </w:r>
      <w:r w:rsidRPr="004D6D87">
        <w:rPr>
          <w:rFonts w:ascii="Times New Roman" w:hAnsi="Times New Roman"/>
          <w:b/>
          <w:sz w:val="28"/>
          <w:szCs w:val="28"/>
        </w:rPr>
        <w:t xml:space="preserve"> 379 </w:t>
      </w:r>
      <w:r>
        <w:rPr>
          <w:rFonts w:ascii="Times New Roman" w:hAnsi="Times New Roman"/>
          <w:b/>
          <w:sz w:val="28"/>
          <w:szCs w:val="28"/>
        </w:rPr>
        <w:t>заяв</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Pr>
          <w:rFonts w:ascii="Times New Roman" w:hAnsi="Times New Roman"/>
          <w:b/>
          <w:sz w:val="28"/>
          <w:szCs w:val="28"/>
        </w:rPr>
        <w:t>У</w:t>
      </w:r>
      <w:r w:rsidRPr="004D6D87">
        <w:rPr>
          <w:rFonts w:ascii="Times New Roman" w:hAnsi="Times New Roman"/>
          <w:b/>
          <w:sz w:val="28"/>
          <w:szCs w:val="28"/>
        </w:rPr>
        <w:t xml:space="preserve"> березн</w:t>
      </w:r>
      <w:r>
        <w:rPr>
          <w:rFonts w:ascii="Times New Roman" w:hAnsi="Times New Roman"/>
          <w:b/>
          <w:sz w:val="28"/>
          <w:szCs w:val="28"/>
        </w:rPr>
        <w:t>і</w:t>
      </w:r>
      <w:r w:rsidRPr="004D6D87">
        <w:rPr>
          <w:rFonts w:ascii="Times New Roman" w:hAnsi="Times New Roman"/>
          <w:sz w:val="28"/>
          <w:szCs w:val="28"/>
        </w:rPr>
        <w:t xml:space="preserve"> Міністерств</w:t>
      </w:r>
      <w:r>
        <w:rPr>
          <w:rFonts w:ascii="Times New Roman" w:hAnsi="Times New Roman"/>
          <w:sz w:val="28"/>
          <w:szCs w:val="28"/>
        </w:rPr>
        <w:t>ом</w:t>
      </w:r>
      <w:r w:rsidRPr="004D6D87">
        <w:rPr>
          <w:rFonts w:ascii="Times New Roman" w:hAnsi="Times New Roman"/>
          <w:sz w:val="28"/>
          <w:szCs w:val="28"/>
        </w:rPr>
        <w:t xml:space="preserve"> юстиції </w:t>
      </w:r>
      <w:r w:rsidRPr="004D6D87">
        <w:rPr>
          <w:rFonts w:ascii="Times New Roman" w:hAnsi="Times New Roman"/>
          <w:b/>
          <w:sz w:val="28"/>
          <w:szCs w:val="28"/>
        </w:rPr>
        <w:t>про</w:t>
      </w:r>
      <w:r>
        <w:rPr>
          <w:rFonts w:ascii="Times New Roman" w:hAnsi="Times New Roman"/>
          <w:b/>
          <w:sz w:val="28"/>
          <w:szCs w:val="28"/>
        </w:rPr>
        <w:t xml:space="preserve">ведено </w:t>
      </w:r>
      <w:r w:rsidRPr="004D6D87">
        <w:rPr>
          <w:rFonts w:ascii="Times New Roman" w:hAnsi="Times New Roman"/>
          <w:b/>
          <w:sz w:val="28"/>
          <w:szCs w:val="28"/>
        </w:rPr>
        <w:t>перший іспит</w:t>
      </w:r>
      <w:r w:rsidRPr="004D6D87">
        <w:rPr>
          <w:rFonts w:ascii="Times New Roman" w:hAnsi="Times New Roman"/>
          <w:sz w:val="28"/>
          <w:szCs w:val="28"/>
        </w:rPr>
        <w:t xml:space="preserve"> для учасників конкурсу на зайняття вакантних посад керівників та заступників керівників територіальних управлінь юстиції.</w:t>
      </w:r>
      <w:r>
        <w:rPr>
          <w:rFonts w:ascii="Times New Roman" w:hAnsi="Times New Roman"/>
          <w:sz w:val="28"/>
          <w:szCs w:val="28"/>
        </w:rPr>
        <w:t xml:space="preserve"> </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 xml:space="preserve">У ході іспитів </w:t>
      </w:r>
      <w:r w:rsidRPr="004D6D87">
        <w:rPr>
          <w:rFonts w:ascii="Times New Roman" w:hAnsi="Times New Roman"/>
          <w:b/>
          <w:sz w:val="28"/>
          <w:szCs w:val="28"/>
        </w:rPr>
        <w:t>перевірялися знання</w:t>
      </w:r>
      <w:r>
        <w:rPr>
          <w:rFonts w:ascii="Times New Roman" w:hAnsi="Times New Roman"/>
          <w:b/>
          <w:sz w:val="28"/>
          <w:szCs w:val="28"/>
        </w:rPr>
        <w:t xml:space="preserve"> кандидатами законодавства</w:t>
      </w:r>
      <w:r w:rsidRPr="004D6D87">
        <w:rPr>
          <w:rFonts w:ascii="Times New Roman" w:hAnsi="Times New Roman"/>
          <w:sz w:val="28"/>
          <w:szCs w:val="28"/>
        </w:rPr>
        <w:t xml:space="preserve">. </w:t>
      </w:r>
    </w:p>
    <w:p w:rsidR="00EC2540" w:rsidRPr="004D6D87" w:rsidRDefault="00EC2540" w:rsidP="00EC2540">
      <w:pPr>
        <w:pStyle w:val="a8"/>
        <w:ind w:firstLine="567"/>
        <w:jc w:val="both"/>
        <w:rPr>
          <w:rFonts w:ascii="Times New Roman" w:hAnsi="Times New Roman"/>
          <w:sz w:val="28"/>
          <w:szCs w:val="28"/>
        </w:rPr>
      </w:pPr>
      <w:r>
        <w:rPr>
          <w:rFonts w:ascii="Times New Roman" w:hAnsi="Times New Roman"/>
          <w:b/>
          <w:sz w:val="28"/>
          <w:szCs w:val="28"/>
        </w:rPr>
        <w:t>Так, п</w:t>
      </w:r>
      <w:r w:rsidRPr="004D6D87">
        <w:rPr>
          <w:rFonts w:ascii="Times New Roman" w:hAnsi="Times New Roman"/>
          <w:b/>
          <w:sz w:val="28"/>
          <w:szCs w:val="28"/>
        </w:rPr>
        <w:t>исьмовий іспит</w:t>
      </w:r>
      <w:r w:rsidRPr="004D6D87">
        <w:rPr>
          <w:rFonts w:ascii="Times New Roman" w:hAnsi="Times New Roman"/>
          <w:sz w:val="28"/>
          <w:szCs w:val="28"/>
        </w:rPr>
        <w:t xml:space="preserve"> містив </w:t>
      </w:r>
      <w:r w:rsidRPr="004D6D87">
        <w:rPr>
          <w:rFonts w:ascii="Times New Roman" w:hAnsi="Times New Roman"/>
          <w:b/>
          <w:sz w:val="28"/>
          <w:szCs w:val="28"/>
        </w:rPr>
        <w:t>5 запитань</w:t>
      </w:r>
      <w:r w:rsidRPr="004D6D87">
        <w:rPr>
          <w:rFonts w:ascii="Times New Roman" w:hAnsi="Times New Roman"/>
          <w:sz w:val="28"/>
          <w:szCs w:val="28"/>
        </w:rPr>
        <w:t xml:space="preserve">. </w:t>
      </w:r>
      <w:r w:rsidRPr="004D6D87">
        <w:rPr>
          <w:rFonts w:ascii="Times New Roman" w:hAnsi="Times New Roman"/>
          <w:b/>
          <w:sz w:val="28"/>
          <w:szCs w:val="28"/>
        </w:rPr>
        <w:t>Перші три</w:t>
      </w:r>
      <w:r w:rsidRPr="004D6D87">
        <w:rPr>
          <w:rFonts w:ascii="Times New Roman" w:hAnsi="Times New Roman"/>
          <w:sz w:val="28"/>
          <w:szCs w:val="28"/>
        </w:rPr>
        <w:t xml:space="preserve"> </w:t>
      </w:r>
      <w:r>
        <w:rPr>
          <w:rFonts w:ascii="Times New Roman" w:hAnsi="Times New Roman"/>
          <w:sz w:val="28"/>
          <w:szCs w:val="28"/>
        </w:rPr>
        <w:t xml:space="preserve">питання, </w:t>
      </w:r>
      <w:r w:rsidRPr="004D6D87">
        <w:rPr>
          <w:rFonts w:ascii="Times New Roman" w:hAnsi="Times New Roman"/>
          <w:sz w:val="28"/>
          <w:szCs w:val="28"/>
        </w:rPr>
        <w:t>включені до білетів</w:t>
      </w:r>
      <w:r>
        <w:rPr>
          <w:rFonts w:ascii="Times New Roman" w:hAnsi="Times New Roman"/>
          <w:sz w:val="28"/>
          <w:szCs w:val="28"/>
        </w:rPr>
        <w:t>,</w:t>
      </w:r>
      <w:r w:rsidRPr="004D6D87">
        <w:rPr>
          <w:rFonts w:ascii="Times New Roman" w:hAnsi="Times New Roman"/>
          <w:sz w:val="28"/>
          <w:szCs w:val="28"/>
        </w:rPr>
        <w:t xml:space="preserve"> покликані перевірити претендентів </w:t>
      </w:r>
      <w:r w:rsidRPr="004D6D87">
        <w:rPr>
          <w:rFonts w:ascii="Times New Roman" w:hAnsi="Times New Roman"/>
          <w:b/>
          <w:sz w:val="28"/>
          <w:szCs w:val="28"/>
        </w:rPr>
        <w:t>на знання Конституції</w:t>
      </w:r>
      <w:r w:rsidRPr="004D6D87">
        <w:rPr>
          <w:rFonts w:ascii="Times New Roman" w:hAnsi="Times New Roman"/>
          <w:sz w:val="28"/>
          <w:szCs w:val="28"/>
        </w:rPr>
        <w:t xml:space="preserve">, </w:t>
      </w:r>
      <w:r w:rsidRPr="002037ED">
        <w:rPr>
          <w:rFonts w:ascii="Times New Roman" w:hAnsi="Times New Roman"/>
          <w:b/>
          <w:sz w:val="28"/>
          <w:szCs w:val="28"/>
        </w:rPr>
        <w:t>Закону</w:t>
      </w:r>
      <w:r w:rsidRPr="004D6D87">
        <w:rPr>
          <w:rFonts w:ascii="Times New Roman" w:hAnsi="Times New Roman"/>
          <w:sz w:val="28"/>
          <w:szCs w:val="28"/>
        </w:rPr>
        <w:t xml:space="preserve"> України «Про засади </w:t>
      </w:r>
      <w:r w:rsidRPr="004D6D87">
        <w:rPr>
          <w:rFonts w:ascii="Times New Roman" w:hAnsi="Times New Roman"/>
          <w:b/>
          <w:sz w:val="28"/>
          <w:szCs w:val="28"/>
        </w:rPr>
        <w:t>запобігання і протидії корупції</w:t>
      </w:r>
      <w:r w:rsidRPr="004D6D87">
        <w:rPr>
          <w:rFonts w:ascii="Times New Roman" w:hAnsi="Times New Roman"/>
          <w:sz w:val="28"/>
          <w:szCs w:val="28"/>
        </w:rPr>
        <w:t>»</w:t>
      </w:r>
      <w:r>
        <w:rPr>
          <w:rFonts w:ascii="Times New Roman" w:hAnsi="Times New Roman"/>
          <w:sz w:val="28"/>
          <w:szCs w:val="28"/>
        </w:rPr>
        <w:t xml:space="preserve"> (чинний на момент проведення іспиту)</w:t>
      </w:r>
      <w:r w:rsidRPr="004D6D87">
        <w:rPr>
          <w:rFonts w:ascii="Times New Roman" w:hAnsi="Times New Roman"/>
          <w:sz w:val="28"/>
          <w:szCs w:val="28"/>
        </w:rPr>
        <w:t xml:space="preserve">, </w:t>
      </w:r>
      <w:r w:rsidRPr="004D6D87">
        <w:rPr>
          <w:rFonts w:ascii="Times New Roman" w:hAnsi="Times New Roman"/>
          <w:b/>
          <w:sz w:val="28"/>
          <w:szCs w:val="28"/>
        </w:rPr>
        <w:t>Закону</w:t>
      </w:r>
      <w:r w:rsidRPr="004D6D87">
        <w:rPr>
          <w:rFonts w:ascii="Times New Roman" w:hAnsi="Times New Roman"/>
          <w:sz w:val="28"/>
          <w:szCs w:val="28"/>
        </w:rPr>
        <w:t xml:space="preserve"> України «Про </w:t>
      </w:r>
      <w:r w:rsidRPr="004D6D87">
        <w:rPr>
          <w:rFonts w:ascii="Times New Roman" w:hAnsi="Times New Roman"/>
          <w:b/>
          <w:sz w:val="28"/>
          <w:szCs w:val="28"/>
        </w:rPr>
        <w:t>державну службу</w:t>
      </w:r>
      <w:r w:rsidRPr="004D6D87">
        <w:rPr>
          <w:rFonts w:ascii="Times New Roman" w:hAnsi="Times New Roman"/>
          <w:sz w:val="28"/>
          <w:szCs w:val="28"/>
        </w:rPr>
        <w:t xml:space="preserve">». Ще </w:t>
      </w:r>
      <w:r w:rsidRPr="004D6D87">
        <w:rPr>
          <w:rFonts w:ascii="Times New Roman" w:hAnsi="Times New Roman"/>
          <w:b/>
          <w:sz w:val="28"/>
          <w:szCs w:val="28"/>
        </w:rPr>
        <w:t xml:space="preserve">2 питання – </w:t>
      </w:r>
      <w:r>
        <w:rPr>
          <w:rFonts w:ascii="Times New Roman" w:hAnsi="Times New Roman"/>
          <w:b/>
          <w:sz w:val="28"/>
          <w:szCs w:val="28"/>
        </w:rPr>
        <w:t xml:space="preserve">на перевірку </w:t>
      </w:r>
      <w:r w:rsidRPr="004D6D87">
        <w:rPr>
          <w:rFonts w:ascii="Times New Roman" w:hAnsi="Times New Roman"/>
          <w:b/>
          <w:sz w:val="28"/>
          <w:szCs w:val="28"/>
        </w:rPr>
        <w:t>знан</w:t>
      </w:r>
      <w:r>
        <w:rPr>
          <w:rFonts w:ascii="Times New Roman" w:hAnsi="Times New Roman"/>
          <w:b/>
          <w:sz w:val="28"/>
          <w:szCs w:val="28"/>
        </w:rPr>
        <w:t>ня галузевого законодавства</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sz w:val="28"/>
          <w:szCs w:val="28"/>
        </w:rPr>
        <w:t xml:space="preserve">Після тестування </w:t>
      </w:r>
      <w:r w:rsidRPr="004D6D87">
        <w:rPr>
          <w:rFonts w:ascii="Times New Roman" w:hAnsi="Times New Roman"/>
          <w:sz w:val="28"/>
          <w:szCs w:val="28"/>
        </w:rPr>
        <w:t xml:space="preserve">претенденти, які набрали у ході іспиту </w:t>
      </w:r>
      <w:r w:rsidRPr="004D6D87">
        <w:rPr>
          <w:rFonts w:ascii="Times New Roman" w:hAnsi="Times New Roman"/>
          <w:b/>
          <w:sz w:val="28"/>
          <w:szCs w:val="28"/>
        </w:rPr>
        <w:t xml:space="preserve">понад 50% </w:t>
      </w:r>
      <w:r>
        <w:rPr>
          <w:rFonts w:ascii="Times New Roman" w:hAnsi="Times New Roman"/>
          <w:b/>
          <w:sz w:val="28"/>
          <w:szCs w:val="28"/>
        </w:rPr>
        <w:t xml:space="preserve">максимально </w:t>
      </w:r>
      <w:r w:rsidRPr="004D6D87">
        <w:rPr>
          <w:rFonts w:ascii="Times New Roman" w:hAnsi="Times New Roman"/>
          <w:b/>
          <w:sz w:val="28"/>
          <w:szCs w:val="28"/>
        </w:rPr>
        <w:t>можливих балів</w:t>
      </w:r>
      <w:r w:rsidRPr="004D6D87">
        <w:rPr>
          <w:rFonts w:ascii="Times New Roman" w:hAnsi="Times New Roman"/>
          <w:sz w:val="28"/>
          <w:szCs w:val="28"/>
        </w:rPr>
        <w:t xml:space="preserve">, </w:t>
      </w:r>
      <w:r w:rsidRPr="004D6D87">
        <w:rPr>
          <w:rFonts w:ascii="Times New Roman" w:hAnsi="Times New Roman"/>
          <w:b/>
          <w:sz w:val="28"/>
          <w:szCs w:val="28"/>
        </w:rPr>
        <w:t>допу</w:t>
      </w:r>
      <w:r>
        <w:rPr>
          <w:rFonts w:ascii="Times New Roman" w:hAnsi="Times New Roman"/>
          <w:b/>
          <w:sz w:val="28"/>
          <w:szCs w:val="28"/>
        </w:rPr>
        <w:t>щені</w:t>
      </w:r>
      <w:r w:rsidRPr="004D6D87">
        <w:rPr>
          <w:rFonts w:ascii="Times New Roman" w:hAnsi="Times New Roman"/>
          <w:b/>
          <w:sz w:val="28"/>
          <w:szCs w:val="28"/>
        </w:rPr>
        <w:t xml:space="preserve"> до співбесіди</w:t>
      </w:r>
      <w:r w:rsidRPr="004D6D87">
        <w:rPr>
          <w:rFonts w:ascii="Times New Roman" w:hAnsi="Times New Roman"/>
          <w:sz w:val="28"/>
          <w:szCs w:val="28"/>
        </w:rPr>
        <w:t xml:space="preserve"> з </w:t>
      </w:r>
      <w:r>
        <w:rPr>
          <w:rFonts w:ascii="Times New Roman" w:hAnsi="Times New Roman"/>
          <w:sz w:val="28"/>
          <w:szCs w:val="28"/>
        </w:rPr>
        <w:t>членами</w:t>
      </w:r>
      <w:r w:rsidRPr="004D6D87">
        <w:rPr>
          <w:rFonts w:ascii="Times New Roman" w:hAnsi="Times New Roman"/>
          <w:sz w:val="28"/>
          <w:szCs w:val="28"/>
        </w:rPr>
        <w:t xml:space="preserve"> конкурсної комісії.</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sz w:val="28"/>
          <w:szCs w:val="28"/>
        </w:rPr>
        <w:t>Тестування пройшли 3</w:t>
      </w:r>
      <w:r>
        <w:rPr>
          <w:rFonts w:ascii="Times New Roman" w:hAnsi="Times New Roman"/>
          <w:b/>
          <w:sz w:val="28"/>
          <w:szCs w:val="28"/>
        </w:rPr>
        <w:t>2</w:t>
      </w:r>
      <w:r w:rsidRPr="004D6D87">
        <w:rPr>
          <w:rFonts w:ascii="Times New Roman" w:hAnsi="Times New Roman"/>
          <w:b/>
          <w:sz w:val="28"/>
          <w:szCs w:val="28"/>
        </w:rPr>
        <w:t>2 кандидати</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 xml:space="preserve">З них </w:t>
      </w:r>
      <w:r w:rsidRPr="004D6D87">
        <w:rPr>
          <w:rFonts w:ascii="Times New Roman" w:hAnsi="Times New Roman"/>
          <w:b/>
          <w:sz w:val="28"/>
          <w:szCs w:val="28"/>
        </w:rPr>
        <w:t>189 (або 59%)</w:t>
      </w:r>
      <w:r w:rsidRPr="004D6D87">
        <w:rPr>
          <w:rFonts w:ascii="Times New Roman" w:hAnsi="Times New Roman"/>
          <w:sz w:val="28"/>
          <w:szCs w:val="28"/>
        </w:rPr>
        <w:t xml:space="preserve"> становили діючі </w:t>
      </w:r>
      <w:r w:rsidRPr="004D6D87">
        <w:rPr>
          <w:rFonts w:ascii="Times New Roman" w:hAnsi="Times New Roman"/>
          <w:b/>
          <w:sz w:val="28"/>
          <w:szCs w:val="28"/>
        </w:rPr>
        <w:t>держ</w:t>
      </w:r>
      <w:r>
        <w:rPr>
          <w:rFonts w:ascii="Times New Roman" w:hAnsi="Times New Roman"/>
          <w:b/>
          <w:sz w:val="28"/>
          <w:szCs w:val="28"/>
        </w:rPr>
        <w:t xml:space="preserve">авні </w:t>
      </w:r>
      <w:r w:rsidRPr="004D6D87">
        <w:rPr>
          <w:rFonts w:ascii="Times New Roman" w:hAnsi="Times New Roman"/>
          <w:b/>
          <w:sz w:val="28"/>
          <w:szCs w:val="28"/>
        </w:rPr>
        <w:t>службовці</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sz w:val="28"/>
          <w:szCs w:val="28"/>
        </w:rPr>
        <w:t>133 кандидати – 41%</w:t>
      </w:r>
      <w:r w:rsidRPr="004D6D87">
        <w:rPr>
          <w:rFonts w:ascii="Times New Roman" w:hAnsi="Times New Roman"/>
          <w:sz w:val="28"/>
          <w:szCs w:val="28"/>
        </w:rPr>
        <w:t xml:space="preserve"> – були </w:t>
      </w:r>
      <w:r w:rsidRPr="004D6D87">
        <w:rPr>
          <w:rFonts w:ascii="Times New Roman" w:hAnsi="Times New Roman"/>
          <w:b/>
          <w:sz w:val="28"/>
          <w:szCs w:val="28"/>
        </w:rPr>
        <w:t>представниками</w:t>
      </w:r>
      <w:r w:rsidRPr="004D6D87">
        <w:rPr>
          <w:rFonts w:ascii="Times New Roman" w:hAnsi="Times New Roman"/>
          <w:sz w:val="28"/>
          <w:szCs w:val="28"/>
        </w:rPr>
        <w:t xml:space="preserve"> адвокатського середовища, прокурори та представники інших </w:t>
      </w:r>
      <w:r w:rsidRPr="004D6D87">
        <w:rPr>
          <w:rFonts w:ascii="Times New Roman" w:hAnsi="Times New Roman"/>
          <w:b/>
          <w:sz w:val="28"/>
          <w:szCs w:val="28"/>
        </w:rPr>
        <w:t>юридичних спеціальностей</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При цьому,</w:t>
      </w:r>
      <w:r>
        <w:rPr>
          <w:rFonts w:ascii="Times New Roman" w:hAnsi="Times New Roman"/>
          <w:sz w:val="28"/>
          <w:szCs w:val="28"/>
        </w:rPr>
        <w:t xml:space="preserve"> </w:t>
      </w:r>
      <w:r w:rsidRPr="004D6D87">
        <w:rPr>
          <w:rFonts w:ascii="Times New Roman" w:hAnsi="Times New Roman"/>
          <w:b/>
          <w:sz w:val="28"/>
          <w:szCs w:val="28"/>
        </w:rPr>
        <w:t>190 претендентів</w:t>
      </w:r>
      <w:r w:rsidRPr="004D6D87">
        <w:rPr>
          <w:rFonts w:ascii="Times New Roman" w:hAnsi="Times New Roman"/>
          <w:sz w:val="28"/>
          <w:szCs w:val="28"/>
        </w:rPr>
        <w:t xml:space="preserve"> на вакантні посади </w:t>
      </w:r>
      <w:r w:rsidRPr="004D6D87">
        <w:rPr>
          <w:rFonts w:ascii="Times New Roman" w:hAnsi="Times New Roman"/>
          <w:b/>
          <w:sz w:val="28"/>
          <w:szCs w:val="28"/>
        </w:rPr>
        <w:t>(59%)</w:t>
      </w:r>
      <w:r w:rsidRPr="004D6D87">
        <w:rPr>
          <w:rFonts w:ascii="Times New Roman" w:hAnsi="Times New Roman"/>
          <w:sz w:val="28"/>
          <w:szCs w:val="28"/>
        </w:rPr>
        <w:t xml:space="preserve"> були </w:t>
      </w:r>
      <w:r w:rsidRPr="004D6D87">
        <w:rPr>
          <w:rFonts w:ascii="Times New Roman" w:hAnsi="Times New Roman"/>
          <w:b/>
          <w:sz w:val="28"/>
          <w:szCs w:val="28"/>
        </w:rPr>
        <w:t>діючими або колишніми працівниками органів юстиції</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sz w:val="28"/>
          <w:szCs w:val="28"/>
          <w:u w:val="single"/>
        </w:rPr>
        <w:t xml:space="preserve">За підсумками </w:t>
      </w:r>
      <w:r w:rsidRPr="004D6D87">
        <w:rPr>
          <w:rFonts w:ascii="Times New Roman" w:hAnsi="Times New Roman"/>
          <w:sz w:val="28"/>
          <w:szCs w:val="28"/>
          <w:u w:val="single"/>
        </w:rPr>
        <w:t xml:space="preserve">конкурсного відбору </w:t>
      </w:r>
      <w:r w:rsidRPr="004D6D87">
        <w:rPr>
          <w:rFonts w:ascii="Times New Roman" w:hAnsi="Times New Roman"/>
          <w:b/>
          <w:sz w:val="28"/>
          <w:szCs w:val="28"/>
          <w:u w:val="single"/>
        </w:rPr>
        <w:t xml:space="preserve">переможцями </w:t>
      </w:r>
      <w:r w:rsidRPr="004D6D87">
        <w:rPr>
          <w:rFonts w:ascii="Times New Roman" w:hAnsi="Times New Roman"/>
          <w:sz w:val="28"/>
          <w:szCs w:val="28"/>
          <w:u w:val="single"/>
        </w:rPr>
        <w:t xml:space="preserve">були визнані </w:t>
      </w:r>
      <w:r w:rsidRPr="004D6D87">
        <w:rPr>
          <w:rFonts w:ascii="Times New Roman" w:hAnsi="Times New Roman"/>
          <w:b/>
          <w:sz w:val="28"/>
          <w:szCs w:val="28"/>
          <w:u w:val="single"/>
        </w:rPr>
        <w:t>33 учасники</w:t>
      </w:r>
      <w:r>
        <w:rPr>
          <w:rFonts w:ascii="Times New Roman" w:hAnsi="Times New Roman"/>
          <w:b/>
          <w:sz w:val="28"/>
          <w:szCs w:val="28"/>
          <w:u w:val="single"/>
        </w:rPr>
        <w:t xml:space="preserve">, </w:t>
      </w:r>
      <w:r w:rsidRPr="007C2229">
        <w:rPr>
          <w:rFonts w:ascii="Times New Roman" w:hAnsi="Times New Roman"/>
          <w:sz w:val="28"/>
          <w:szCs w:val="28"/>
        </w:rPr>
        <w:t>з них 21 вакантну посаду зайняли державні службовці</w:t>
      </w:r>
      <w:r>
        <w:rPr>
          <w:rFonts w:ascii="Times New Roman" w:hAnsi="Times New Roman"/>
          <w:sz w:val="28"/>
          <w:szCs w:val="28"/>
        </w:rPr>
        <w:t xml:space="preserve">, </w:t>
      </w:r>
      <w:r w:rsidRPr="007C2229">
        <w:rPr>
          <w:rFonts w:ascii="Times New Roman" w:hAnsi="Times New Roman"/>
          <w:sz w:val="28"/>
          <w:szCs w:val="28"/>
        </w:rPr>
        <w:t>12 – представники юридичної спільноти</w:t>
      </w:r>
      <w:r w:rsidRPr="004D6D87">
        <w:rPr>
          <w:rFonts w:ascii="Times New Roman" w:hAnsi="Times New Roman"/>
          <w:sz w:val="28"/>
          <w:szCs w:val="28"/>
        </w:rPr>
        <w:t>, які раніше не працювали на державній службі.</w:t>
      </w:r>
      <w:r>
        <w:rPr>
          <w:rFonts w:ascii="Times New Roman" w:hAnsi="Times New Roman"/>
          <w:sz w:val="28"/>
          <w:szCs w:val="28"/>
        </w:rPr>
        <w:t xml:space="preserve"> </w:t>
      </w:r>
      <w:r w:rsidRPr="004D6D87">
        <w:rPr>
          <w:rFonts w:ascii="Times New Roman" w:hAnsi="Times New Roman"/>
          <w:sz w:val="28"/>
          <w:szCs w:val="28"/>
        </w:rPr>
        <w:t xml:space="preserve">При цьому, </w:t>
      </w:r>
      <w:r w:rsidRPr="004D6D87">
        <w:rPr>
          <w:rFonts w:ascii="Times New Roman" w:hAnsi="Times New Roman"/>
          <w:b/>
          <w:sz w:val="28"/>
          <w:szCs w:val="28"/>
        </w:rPr>
        <w:t>діючі або колишні співробітники системи</w:t>
      </w:r>
      <w:r w:rsidRPr="004D6D87">
        <w:rPr>
          <w:rFonts w:ascii="Times New Roman" w:hAnsi="Times New Roman"/>
          <w:sz w:val="28"/>
          <w:szCs w:val="28"/>
        </w:rPr>
        <w:t xml:space="preserve"> юстиції зайняли </w:t>
      </w:r>
      <w:r w:rsidRPr="004D6D87">
        <w:rPr>
          <w:rFonts w:ascii="Times New Roman" w:hAnsi="Times New Roman"/>
          <w:b/>
          <w:sz w:val="28"/>
          <w:szCs w:val="28"/>
        </w:rPr>
        <w:t>19 вакантних посад</w:t>
      </w:r>
      <w:r w:rsidRPr="004D6D87">
        <w:rPr>
          <w:rFonts w:ascii="Times New Roman" w:hAnsi="Times New Roman"/>
          <w:sz w:val="28"/>
          <w:szCs w:val="28"/>
        </w:rPr>
        <w:t>.</w:t>
      </w:r>
    </w:p>
    <w:p w:rsidR="00EC2540" w:rsidRDefault="00EC2540" w:rsidP="00EC2540">
      <w:pPr>
        <w:pStyle w:val="a8"/>
        <w:ind w:firstLine="567"/>
        <w:jc w:val="both"/>
        <w:rPr>
          <w:rFonts w:ascii="Times New Roman" w:hAnsi="Times New Roman"/>
          <w:sz w:val="28"/>
          <w:szCs w:val="28"/>
        </w:rPr>
      </w:pPr>
      <w:r w:rsidRPr="000448F4">
        <w:rPr>
          <w:rFonts w:ascii="Times New Roman" w:hAnsi="Times New Roman"/>
          <w:sz w:val="28"/>
          <w:szCs w:val="28"/>
        </w:rPr>
        <w:t>У березні – липні 2015 року Міністерством було оголошен</w:t>
      </w:r>
      <w:r>
        <w:rPr>
          <w:rFonts w:ascii="Times New Roman" w:hAnsi="Times New Roman"/>
          <w:sz w:val="28"/>
          <w:szCs w:val="28"/>
        </w:rPr>
        <w:t>о</w:t>
      </w:r>
      <w:r w:rsidRPr="000448F4">
        <w:rPr>
          <w:rFonts w:ascii="Times New Roman" w:hAnsi="Times New Roman"/>
          <w:sz w:val="28"/>
          <w:szCs w:val="28"/>
        </w:rPr>
        <w:t xml:space="preserve"> </w:t>
      </w:r>
      <w:r>
        <w:rPr>
          <w:rFonts w:ascii="Times New Roman" w:hAnsi="Times New Roman"/>
          <w:sz w:val="28"/>
          <w:szCs w:val="28"/>
        </w:rPr>
        <w:t xml:space="preserve">та проводиться </w:t>
      </w:r>
      <w:r w:rsidRPr="000448F4">
        <w:rPr>
          <w:rFonts w:ascii="Times New Roman" w:hAnsi="Times New Roman"/>
          <w:sz w:val="28"/>
          <w:szCs w:val="28"/>
        </w:rPr>
        <w:t xml:space="preserve">конкурсний відбір ще </w:t>
      </w:r>
      <w:r w:rsidRPr="000448F4">
        <w:rPr>
          <w:rFonts w:ascii="Times New Roman" w:hAnsi="Times New Roman"/>
          <w:b/>
          <w:sz w:val="28"/>
          <w:szCs w:val="28"/>
        </w:rPr>
        <w:t>на 18 керівних посад</w:t>
      </w:r>
      <w:r w:rsidRPr="000448F4">
        <w:rPr>
          <w:rFonts w:ascii="Times New Roman" w:hAnsi="Times New Roman"/>
          <w:sz w:val="28"/>
          <w:szCs w:val="28"/>
        </w:rPr>
        <w:t xml:space="preserve"> в головних</w:t>
      </w:r>
      <w:r>
        <w:rPr>
          <w:rFonts w:ascii="Times New Roman" w:hAnsi="Times New Roman"/>
          <w:sz w:val="28"/>
          <w:szCs w:val="28"/>
        </w:rPr>
        <w:t xml:space="preserve"> </w:t>
      </w:r>
      <w:r w:rsidRPr="000448F4">
        <w:rPr>
          <w:rFonts w:ascii="Times New Roman" w:hAnsi="Times New Roman"/>
          <w:sz w:val="28"/>
          <w:szCs w:val="28"/>
        </w:rPr>
        <w:t>територ</w:t>
      </w:r>
      <w:r>
        <w:rPr>
          <w:rFonts w:ascii="Times New Roman" w:hAnsi="Times New Roman"/>
          <w:sz w:val="28"/>
          <w:szCs w:val="28"/>
        </w:rPr>
        <w:t>іа</w:t>
      </w:r>
      <w:r w:rsidRPr="000448F4">
        <w:rPr>
          <w:rFonts w:ascii="Times New Roman" w:hAnsi="Times New Roman"/>
          <w:sz w:val="28"/>
          <w:szCs w:val="28"/>
        </w:rPr>
        <w:t>льних управліннях юстиці</w:t>
      </w:r>
      <w:r>
        <w:rPr>
          <w:rFonts w:ascii="Times New Roman" w:hAnsi="Times New Roman"/>
          <w:sz w:val="28"/>
          <w:szCs w:val="28"/>
        </w:rPr>
        <w:t>ї.</w:t>
      </w:r>
    </w:p>
    <w:p w:rsidR="00EC2540" w:rsidRPr="000448F4" w:rsidRDefault="00EC2540" w:rsidP="00EC2540">
      <w:pPr>
        <w:pStyle w:val="a8"/>
        <w:ind w:firstLine="567"/>
        <w:jc w:val="both"/>
        <w:rPr>
          <w:rFonts w:ascii="Times New Roman" w:hAnsi="Times New Roman"/>
          <w:sz w:val="28"/>
          <w:szCs w:val="28"/>
        </w:rPr>
      </w:pPr>
      <w:r>
        <w:rPr>
          <w:rFonts w:ascii="Times New Roman" w:hAnsi="Times New Roman"/>
          <w:sz w:val="28"/>
          <w:szCs w:val="28"/>
        </w:rPr>
        <w:t>Конкурсною комісією вже відібрано  кандидатів на 9 керівних посад,  з них 7 є діючими державними службовцями, 2 – представники юридичної спільноти.</w:t>
      </w:r>
    </w:p>
    <w:p w:rsidR="00EC2540" w:rsidRDefault="00EC2540" w:rsidP="00EC2540">
      <w:pPr>
        <w:pStyle w:val="a8"/>
        <w:ind w:firstLine="567"/>
        <w:jc w:val="both"/>
        <w:rPr>
          <w:rFonts w:ascii="Times New Roman" w:hAnsi="Times New Roman"/>
          <w:b/>
          <w:sz w:val="28"/>
          <w:szCs w:val="28"/>
          <w:u w:val="single"/>
        </w:rPr>
      </w:pPr>
    </w:p>
    <w:p w:rsidR="00EC2540" w:rsidRPr="004D6D87" w:rsidRDefault="00EC2540" w:rsidP="00EC2540">
      <w:pPr>
        <w:pStyle w:val="a8"/>
        <w:ind w:firstLine="567"/>
        <w:jc w:val="both"/>
        <w:rPr>
          <w:rFonts w:ascii="Times New Roman" w:hAnsi="Times New Roman"/>
          <w:sz w:val="28"/>
          <w:szCs w:val="28"/>
          <w:u w:val="single"/>
        </w:rPr>
      </w:pPr>
      <w:r w:rsidRPr="004D6D87">
        <w:rPr>
          <w:rFonts w:ascii="Times New Roman" w:hAnsi="Times New Roman"/>
          <w:b/>
          <w:sz w:val="28"/>
          <w:szCs w:val="28"/>
          <w:u w:val="single"/>
        </w:rPr>
        <w:t>З червня</w:t>
      </w:r>
      <w:r w:rsidRPr="004D6D87">
        <w:rPr>
          <w:rFonts w:ascii="Times New Roman" w:hAnsi="Times New Roman"/>
          <w:sz w:val="28"/>
          <w:szCs w:val="28"/>
          <w:u w:val="single"/>
        </w:rPr>
        <w:t xml:space="preserve"> Мін’юст</w:t>
      </w:r>
      <w:r>
        <w:rPr>
          <w:rFonts w:ascii="Times New Roman" w:hAnsi="Times New Roman"/>
          <w:sz w:val="28"/>
          <w:szCs w:val="28"/>
          <w:u w:val="single"/>
        </w:rPr>
        <w:t>ом</w:t>
      </w:r>
      <w:r w:rsidRPr="004D6D87">
        <w:rPr>
          <w:rFonts w:ascii="Times New Roman" w:hAnsi="Times New Roman"/>
          <w:sz w:val="28"/>
          <w:szCs w:val="28"/>
          <w:u w:val="single"/>
        </w:rPr>
        <w:t xml:space="preserve"> </w:t>
      </w:r>
      <w:r>
        <w:rPr>
          <w:rFonts w:ascii="Times New Roman" w:hAnsi="Times New Roman"/>
          <w:sz w:val="28"/>
          <w:szCs w:val="28"/>
          <w:u w:val="single"/>
        </w:rPr>
        <w:t xml:space="preserve">проводитися кадрова реформа </w:t>
      </w:r>
      <w:r w:rsidRPr="004D6D87">
        <w:rPr>
          <w:rFonts w:ascii="Times New Roman" w:hAnsi="Times New Roman"/>
          <w:b/>
          <w:sz w:val="28"/>
          <w:szCs w:val="28"/>
          <w:u w:val="single"/>
        </w:rPr>
        <w:t xml:space="preserve">на рівні районних управлінь юстиції – близько </w:t>
      </w:r>
      <w:r>
        <w:rPr>
          <w:rFonts w:ascii="Times New Roman" w:hAnsi="Times New Roman"/>
          <w:b/>
          <w:sz w:val="28"/>
          <w:szCs w:val="28"/>
          <w:u w:val="single"/>
        </w:rPr>
        <w:t>6</w:t>
      </w:r>
      <w:r w:rsidRPr="004D6D87">
        <w:rPr>
          <w:rFonts w:ascii="Times New Roman" w:hAnsi="Times New Roman"/>
          <w:b/>
          <w:sz w:val="28"/>
          <w:szCs w:val="28"/>
          <w:u w:val="single"/>
        </w:rPr>
        <w:t>00 управлінь</w:t>
      </w:r>
      <w:r w:rsidRPr="004D6D87">
        <w:rPr>
          <w:rFonts w:ascii="Times New Roman" w:hAnsi="Times New Roman"/>
          <w:sz w:val="28"/>
          <w:szCs w:val="28"/>
          <w:u w:val="single"/>
        </w:rPr>
        <w:t xml:space="preserve">. </w:t>
      </w:r>
    </w:p>
    <w:p w:rsidR="00EC2540" w:rsidRDefault="00EC2540" w:rsidP="00EC2540">
      <w:pPr>
        <w:pStyle w:val="a8"/>
        <w:ind w:firstLine="567"/>
        <w:jc w:val="both"/>
        <w:rPr>
          <w:rFonts w:ascii="Times New Roman" w:hAnsi="Times New Roman"/>
          <w:sz w:val="28"/>
          <w:szCs w:val="28"/>
        </w:rPr>
      </w:pPr>
      <w:r>
        <w:rPr>
          <w:rFonts w:ascii="Times New Roman" w:hAnsi="Times New Roman"/>
          <w:sz w:val="28"/>
          <w:szCs w:val="28"/>
        </w:rPr>
        <w:t xml:space="preserve">Так, </w:t>
      </w:r>
      <w:r w:rsidRPr="000E2B6C">
        <w:rPr>
          <w:rFonts w:ascii="Times New Roman" w:hAnsi="Times New Roman"/>
          <w:sz w:val="28"/>
          <w:szCs w:val="28"/>
        </w:rPr>
        <w:t>Міністерством юстиції утворені кадрові комісії по кожному головному тер</w:t>
      </w:r>
      <w:r>
        <w:rPr>
          <w:rFonts w:ascii="Times New Roman" w:hAnsi="Times New Roman"/>
          <w:sz w:val="28"/>
          <w:szCs w:val="28"/>
        </w:rPr>
        <w:t xml:space="preserve">иторіальному </w:t>
      </w:r>
      <w:r w:rsidRPr="000E2B6C">
        <w:rPr>
          <w:rFonts w:ascii="Times New Roman" w:hAnsi="Times New Roman"/>
          <w:sz w:val="28"/>
          <w:szCs w:val="28"/>
        </w:rPr>
        <w:t>управлінню юстиції під головуванням</w:t>
      </w:r>
      <w:r>
        <w:rPr>
          <w:rFonts w:ascii="Times New Roman" w:hAnsi="Times New Roman"/>
          <w:sz w:val="28"/>
          <w:szCs w:val="28"/>
        </w:rPr>
        <w:t xml:space="preserve"> заступника Міністра або керівника Департаменту.</w:t>
      </w:r>
    </w:p>
    <w:p w:rsidR="00EC2540" w:rsidRPr="000E2B6C" w:rsidRDefault="00EC2540" w:rsidP="00EC2540">
      <w:pPr>
        <w:pStyle w:val="a8"/>
        <w:ind w:firstLine="567"/>
        <w:jc w:val="both"/>
        <w:rPr>
          <w:rFonts w:ascii="Times New Roman" w:hAnsi="Times New Roman"/>
          <w:sz w:val="28"/>
          <w:szCs w:val="28"/>
        </w:rPr>
      </w:pPr>
      <w:r w:rsidRPr="000E2B6C">
        <w:rPr>
          <w:rFonts w:ascii="Times New Roman" w:hAnsi="Times New Roman"/>
          <w:sz w:val="28"/>
          <w:szCs w:val="28"/>
        </w:rPr>
        <w:lastRenderedPageBreak/>
        <w:t xml:space="preserve">Кадрові комісії </w:t>
      </w:r>
      <w:r>
        <w:rPr>
          <w:rFonts w:ascii="Times New Roman" w:hAnsi="Times New Roman"/>
          <w:sz w:val="28"/>
          <w:szCs w:val="28"/>
        </w:rPr>
        <w:t xml:space="preserve">працюють безпосередньо в регіонах </w:t>
      </w:r>
      <w:r w:rsidRPr="000E2B6C">
        <w:rPr>
          <w:rFonts w:ascii="Times New Roman" w:hAnsi="Times New Roman"/>
          <w:sz w:val="28"/>
          <w:szCs w:val="28"/>
        </w:rPr>
        <w:t xml:space="preserve">для того, щоб провести співбесіди із керівними працівниками органів юстиції районної ланки. </w:t>
      </w:r>
    </w:p>
    <w:p w:rsidR="00EC2540" w:rsidRPr="004D6D87" w:rsidRDefault="00EC2540" w:rsidP="00EC2540">
      <w:pPr>
        <w:pStyle w:val="a8"/>
        <w:ind w:firstLine="567"/>
        <w:jc w:val="both"/>
        <w:rPr>
          <w:rFonts w:ascii="Times New Roman" w:hAnsi="Times New Roman"/>
          <w:sz w:val="28"/>
          <w:szCs w:val="28"/>
        </w:rPr>
      </w:pPr>
      <w:r>
        <w:rPr>
          <w:rFonts w:ascii="Times New Roman" w:hAnsi="Times New Roman"/>
          <w:b/>
          <w:bCs/>
          <w:sz w:val="28"/>
          <w:szCs w:val="28"/>
        </w:rPr>
        <w:t>Зокрема, п</w:t>
      </w:r>
      <w:r w:rsidRPr="004D6D87">
        <w:rPr>
          <w:rFonts w:ascii="Times New Roman" w:hAnsi="Times New Roman"/>
          <w:b/>
          <w:bCs/>
          <w:sz w:val="28"/>
          <w:szCs w:val="28"/>
        </w:rPr>
        <w:t>редставники кадров</w:t>
      </w:r>
      <w:r>
        <w:rPr>
          <w:rFonts w:ascii="Times New Roman" w:hAnsi="Times New Roman"/>
          <w:b/>
          <w:bCs/>
          <w:sz w:val="28"/>
          <w:szCs w:val="28"/>
        </w:rPr>
        <w:t>их</w:t>
      </w:r>
      <w:r w:rsidRPr="004D6D87">
        <w:rPr>
          <w:rFonts w:ascii="Times New Roman" w:hAnsi="Times New Roman"/>
          <w:b/>
          <w:bCs/>
          <w:sz w:val="28"/>
          <w:szCs w:val="28"/>
        </w:rPr>
        <w:t xml:space="preserve"> комісі</w:t>
      </w:r>
      <w:r>
        <w:rPr>
          <w:rFonts w:ascii="Times New Roman" w:hAnsi="Times New Roman"/>
          <w:b/>
          <w:bCs/>
          <w:sz w:val="28"/>
          <w:szCs w:val="28"/>
        </w:rPr>
        <w:t>й</w:t>
      </w:r>
      <w:r w:rsidRPr="004D6D87">
        <w:rPr>
          <w:rFonts w:ascii="Times New Roman" w:hAnsi="Times New Roman"/>
          <w:b/>
          <w:bCs/>
          <w:sz w:val="28"/>
          <w:szCs w:val="28"/>
        </w:rPr>
        <w:t xml:space="preserve"> пров</w:t>
      </w:r>
      <w:r>
        <w:rPr>
          <w:rFonts w:ascii="Times New Roman" w:hAnsi="Times New Roman"/>
          <w:b/>
          <w:bCs/>
          <w:sz w:val="28"/>
          <w:szCs w:val="28"/>
        </w:rPr>
        <w:t>одять</w:t>
      </w:r>
      <w:r w:rsidRPr="004D6D87">
        <w:rPr>
          <w:rFonts w:ascii="Times New Roman" w:hAnsi="Times New Roman"/>
          <w:b/>
          <w:bCs/>
          <w:sz w:val="28"/>
          <w:szCs w:val="28"/>
        </w:rPr>
        <w:t xml:space="preserve"> с</w:t>
      </w:r>
      <w:r w:rsidRPr="004D6D87">
        <w:rPr>
          <w:rFonts w:ascii="Times New Roman" w:hAnsi="Times New Roman"/>
          <w:b/>
          <w:sz w:val="28"/>
          <w:szCs w:val="28"/>
        </w:rPr>
        <w:t>півбесіди з</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начальниками районних, районних у містах, міських (міст обласного значення), міськрайонних, міжрайонних управлінь юстиції;</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заступниками начальників районних управлінь юстиції, посади яких підлягають скороченню;</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 xml:space="preserve">з начальниками відділів </w:t>
      </w:r>
      <w:r>
        <w:rPr>
          <w:rFonts w:ascii="Times New Roman" w:hAnsi="Times New Roman"/>
          <w:sz w:val="28"/>
          <w:szCs w:val="28"/>
        </w:rPr>
        <w:t>державної виконавчої служби</w:t>
      </w:r>
      <w:r w:rsidRPr="004D6D87">
        <w:rPr>
          <w:rFonts w:ascii="Times New Roman" w:hAnsi="Times New Roman"/>
          <w:sz w:val="28"/>
          <w:szCs w:val="28"/>
        </w:rPr>
        <w:t xml:space="preserve"> та </w:t>
      </w:r>
      <w:r>
        <w:rPr>
          <w:rFonts w:ascii="Times New Roman" w:hAnsi="Times New Roman"/>
          <w:sz w:val="28"/>
          <w:szCs w:val="28"/>
        </w:rPr>
        <w:t>реєстраційних служб</w:t>
      </w:r>
      <w:r w:rsidRPr="004D6D87">
        <w:rPr>
          <w:rFonts w:ascii="Times New Roman" w:hAnsi="Times New Roman"/>
          <w:sz w:val="28"/>
          <w:szCs w:val="28"/>
        </w:rPr>
        <w:t xml:space="preserve"> районних управлінь юстиції, посади яких підлягають скороченню.</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sz w:val="28"/>
          <w:szCs w:val="28"/>
        </w:rPr>
        <w:t>За підсумками</w:t>
      </w:r>
      <w:r w:rsidRPr="004D6D87">
        <w:rPr>
          <w:rFonts w:ascii="Times New Roman" w:hAnsi="Times New Roman"/>
          <w:sz w:val="28"/>
          <w:szCs w:val="28"/>
        </w:rPr>
        <w:t xml:space="preserve"> співбесід </w:t>
      </w:r>
      <w:r>
        <w:rPr>
          <w:rFonts w:ascii="Times New Roman" w:hAnsi="Times New Roman"/>
          <w:sz w:val="28"/>
          <w:szCs w:val="28"/>
        </w:rPr>
        <w:t xml:space="preserve">кадровими комісіями вносяться пропозиції </w:t>
      </w:r>
      <w:r w:rsidRPr="004D6D87">
        <w:rPr>
          <w:rFonts w:ascii="Times New Roman" w:hAnsi="Times New Roman"/>
          <w:sz w:val="28"/>
          <w:szCs w:val="28"/>
        </w:rPr>
        <w:t>щодо:</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bCs/>
          <w:sz w:val="28"/>
          <w:szCs w:val="28"/>
        </w:rPr>
        <w:t xml:space="preserve">проходження стажування </w:t>
      </w:r>
      <w:r w:rsidRPr="004D6D87">
        <w:rPr>
          <w:rFonts w:ascii="Times New Roman" w:hAnsi="Times New Roman"/>
          <w:sz w:val="28"/>
          <w:szCs w:val="28"/>
        </w:rPr>
        <w:t xml:space="preserve">на посаді начальника РУЮ (у разі вакантної посади) з числа заступників начальників РУЮ, начальників відділів </w:t>
      </w:r>
      <w:r>
        <w:rPr>
          <w:rFonts w:ascii="Times New Roman" w:hAnsi="Times New Roman"/>
          <w:sz w:val="28"/>
          <w:szCs w:val="28"/>
        </w:rPr>
        <w:t>державної виконавчої служби</w:t>
      </w:r>
      <w:r w:rsidRPr="004D6D87">
        <w:rPr>
          <w:rFonts w:ascii="Times New Roman" w:hAnsi="Times New Roman"/>
          <w:sz w:val="28"/>
          <w:szCs w:val="28"/>
        </w:rPr>
        <w:t>, керівників реєстраційних служб;</w:t>
      </w:r>
    </w:p>
    <w:p w:rsidR="00EC2540" w:rsidRPr="004D6D87" w:rsidRDefault="00EC2540" w:rsidP="00EC2540">
      <w:pPr>
        <w:pStyle w:val="a8"/>
        <w:ind w:firstLine="567"/>
        <w:jc w:val="both"/>
        <w:rPr>
          <w:rFonts w:ascii="Times New Roman" w:hAnsi="Times New Roman"/>
          <w:b/>
          <w:sz w:val="28"/>
          <w:szCs w:val="28"/>
        </w:rPr>
      </w:pPr>
      <w:r w:rsidRPr="004D6D87">
        <w:rPr>
          <w:rFonts w:ascii="Times New Roman" w:hAnsi="Times New Roman"/>
          <w:b/>
          <w:bCs/>
          <w:sz w:val="28"/>
          <w:szCs w:val="28"/>
        </w:rPr>
        <w:t xml:space="preserve">проходження стажування </w:t>
      </w:r>
      <w:r w:rsidRPr="004D6D87">
        <w:rPr>
          <w:rFonts w:ascii="Times New Roman" w:hAnsi="Times New Roman"/>
          <w:sz w:val="28"/>
          <w:szCs w:val="28"/>
        </w:rPr>
        <w:t>на посаді заступника начальника РУЮ – начальника відділу державної виконавчої служби, заступника начальника РУЮ з питань державної реєстрації з метою переведення до нової с</w:t>
      </w:r>
      <w:r w:rsidRPr="004D6D87">
        <w:rPr>
          <w:rFonts w:ascii="Times New Roman" w:hAnsi="Times New Roman"/>
          <w:b/>
          <w:sz w:val="28"/>
          <w:szCs w:val="28"/>
        </w:rPr>
        <w:t>труктури;</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попередження про скорочення посади та пропонування іншої роботи;</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b/>
          <w:sz w:val="28"/>
          <w:szCs w:val="28"/>
        </w:rPr>
        <w:t>переліку посад</w:t>
      </w:r>
      <w:r w:rsidRPr="004D6D87">
        <w:rPr>
          <w:rFonts w:ascii="Times New Roman" w:hAnsi="Times New Roman"/>
          <w:sz w:val="28"/>
          <w:szCs w:val="28"/>
        </w:rPr>
        <w:t xml:space="preserve"> заступників, </w:t>
      </w:r>
      <w:r w:rsidRPr="004D6D87">
        <w:rPr>
          <w:rFonts w:ascii="Times New Roman" w:hAnsi="Times New Roman"/>
          <w:b/>
          <w:sz w:val="28"/>
          <w:szCs w:val="28"/>
        </w:rPr>
        <w:t>на заміщення яких буде оголошено конкурс</w:t>
      </w:r>
      <w:r w:rsidRPr="004D6D87">
        <w:rPr>
          <w:rFonts w:ascii="Times New Roman" w:hAnsi="Times New Roman"/>
          <w:sz w:val="28"/>
          <w:szCs w:val="28"/>
        </w:rPr>
        <w:t>.</w:t>
      </w:r>
    </w:p>
    <w:p w:rsidR="00EC2540" w:rsidRPr="004D6D87"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 xml:space="preserve">Орієнтована </w:t>
      </w:r>
      <w:r w:rsidRPr="004D6D87">
        <w:rPr>
          <w:rFonts w:ascii="Times New Roman" w:hAnsi="Times New Roman"/>
          <w:b/>
          <w:sz w:val="28"/>
          <w:szCs w:val="28"/>
        </w:rPr>
        <w:t xml:space="preserve">кількість </w:t>
      </w:r>
      <w:r>
        <w:rPr>
          <w:rFonts w:ascii="Times New Roman" w:hAnsi="Times New Roman"/>
          <w:b/>
          <w:sz w:val="28"/>
          <w:szCs w:val="28"/>
        </w:rPr>
        <w:t xml:space="preserve">керівних </w:t>
      </w:r>
      <w:r w:rsidRPr="004D6D87">
        <w:rPr>
          <w:rFonts w:ascii="Times New Roman" w:hAnsi="Times New Roman"/>
          <w:b/>
          <w:sz w:val="28"/>
          <w:szCs w:val="28"/>
        </w:rPr>
        <w:t>працівників органів юстиції</w:t>
      </w:r>
      <w:r w:rsidRPr="004D6D87">
        <w:rPr>
          <w:rFonts w:ascii="Times New Roman" w:hAnsi="Times New Roman"/>
          <w:sz w:val="28"/>
          <w:szCs w:val="28"/>
        </w:rPr>
        <w:t xml:space="preserve">, з якими </w:t>
      </w:r>
      <w:r>
        <w:rPr>
          <w:rFonts w:ascii="Times New Roman" w:hAnsi="Times New Roman"/>
          <w:sz w:val="28"/>
          <w:szCs w:val="28"/>
        </w:rPr>
        <w:t xml:space="preserve">планується провести </w:t>
      </w:r>
      <w:r w:rsidRPr="004D6D87">
        <w:rPr>
          <w:rFonts w:ascii="Times New Roman" w:hAnsi="Times New Roman"/>
          <w:sz w:val="28"/>
          <w:szCs w:val="28"/>
        </w:rPr>
        <w:t xml:space="preserve">співбесіди – </w:t>
      </w:r>
      <w:r w:rsidRPr="004D6D87">
        <w:rPr>
          <w:rFonts w:ascii="Times New Roman" w:hAnsi="Times New Roman"/>
          <w:b/>
          <w:sz w:val="28"/>
          <w:szCs w:val="28"/>
        </w:rPr>
        <w:t>майже 1400 осіб</w:t>
      </w:r>
      <w:r w:rsidRPr="004D6D87">
        <w:rPr>
          <w:rFonts w:ascii="Times New Roman" w:hAnsi="Times New Roman"/>
          <w:sz w:val="28"/>
          <w:szCs w:val="28"/>
        </w:rPr>
        <w:t>.</w:t>
      </w:r>
    </w:p>
    <w:p w:rsidR="00EC2540" w:rsidRDefault="00EC2540" w:rsidP="00EC2540">
      <w:pPr>
        <w:pStyle w:val="a8"/>
        <w:ind w:firstLine="567"/>
        <w:jc w:val="both"/>
        <w:rPr>
          <w:rFonts w:ascii="Times New Roman" w:hAnsi="Times New Roman"/>
          <w:b/>
          <w:sz w:val="28"/>
          <w:szCs w:val="28"/>
        </w:rPr>
      </w:pPr>
      <w:r w:rsidRPr="009D402A">
        <w:rPr>
          <w:rFonts w:ascii="Times New Roman" w:hAnsi="Times New Roman"/>
          <w:sz w:val="28"/>
          <w:szCs w:val="28"/>
        </w:rPr>
        <w:t xml:space="preserve">На даний час кадровими комісіями вже проведено </w:t>
      </w:r>
      <w:r>
        <w:rPr>
          <w:rFonts w:ascii="Times New Roman" w:hAnsi="Times New Roman"/>
          <w:sz w:val="28"/>
          <w:szCs w:val="28"/>
        </w:rPr>
        <w:t xml:space="preserve">співбесіди </w:t>
      </w:r>
      <w:r w:rsidRPr="009D402A">
        <w:rPr>
          <w:rFonts w:ascii="Times New Roman" w:hAnsi="Times New Roman"/>
          <w:sz w:val="28"/>
          <w:szCs w:val="28"/>
        </w:rPr>
        <w:t xml:space="preserve"> </w:t>
      </w:r>
      <w:r w:rsidRPr="00F23240">
        <w:rPr>
          <w:rFonts w:ascii="Times New Roman" w:hAnsi="Times New Roman"/>
          <w:b/>
          <w:sz w:val="28"/>
          <w:szCs w:val="28"/>
        </w:rPr>
        <w:t>в 19 регіонах з близько 1050 працівниками,</w:t>
      </w:r>
      <w:r>
        <w:rPr>
          <w:rFonts w:ascii="Times New Roman" w:hAnsi="Times New Roman"/>
          <w:sz w:val="28"/>
          <w:szCs w:val="28"/>
        </w:rPr>
        <w:t xml:space="preserve"> </w:t>
      </w:r>
      <w:r w:rsidRPr="00F23240">
        <w:rPr>
          <w:rFonts w:ascii="Times New Roman" w:hAnsi="Times New Roman"/>
          <w:sz w:val="28"/>
          <w:szCs w:val="28"/>
        </w:rPr>
        <w:t xml:space="preserve">за наслідками роботи кадрових комісій в регіонах здійснюється відповідна </w:t>
      </w:r>
      <w:r>
        <w:rPr>
          <w:rFonts w:ascii="Times New Roman" w:hAnsi="Times New Roman"/>
          <w:b/>
          <w:sz w:val="28"/>
          <w:szCs w:val="28"/>
        </w:rPr>
        <w:t>ротація кадрів:</w:t>
      </w:r>
    </w:p>
    <w:p w:rsidR="00EC2540" w:rsidRDefault="00EC2540" w:rsidP="00EC2540">
      <w:pPr>
        <w:pStyle w:val="a8"/>
        <w:numPr>
          <w:ilvl w:val="0"/>
          <w:numId w:val="6"/>
        </w:numPr>
        <w:jc w:val="both"/>
        <w:rPr>
          <w:rFonts w:ascii="Times New Roman" w:hAnsi="Times New Roman"/>
          <w:sz w:val="28"/>
          <w:szCs w:val="28"/>
        </w:rPr>
      </w:pPr>
      <w:r>
        <w:rPr>
          <w:rFonts w:ascii="Times New Roman" w:hAnsi="Times New Roman"/>
          <w:sz w:val="28"/>
          <w:szCs w:val="28"/>
        </w:rPr>
        <w:t>держслужбовці, які успішно пройшли співбесіди, рекомендовані та проходять стажування в нових структурах,</w:t>
      </w:r>
    </w:p>
    <w:p w:rsidR="00EC2540" w:rsidRDefault="00EC2540" w:rsidP="00EC2540">
      <w:pPr>
        <w:pStyle w:val="a8"/>
        <w:numPr>
          <w:ilvl w:val="0"/>
          <w:numId w:val="6"/>
        </w:numPr>
        <w:jc w:val="both"/>
        <w:rPr>
          <w:rFonts w:ascii="Times New Roman" w:hAnsi="Times New Roman"/>
          <w:sz w:val="28"/>
          <w:szCs w:val="28"/>
        </w:rPr>
      </w:pPr>
      <w:r>
        <w:rPr>
          <w:rFonts w:ascii="Times New Roman" w:hAnsi="Times New Roman"/>
          <w:sz w:val="28"/>
          <w:szCs w:val="28"/>
        </w:rPr>
        <w:t>держслужбовці, посади яких підлягають скороченню, попереджаються про наступне вивільнення;</w:t>
      </w:r>
    </w:p>
    <w:p w:rsidR="00EC2540" w:rsidRPr="004D6D87" w:rsidRDefault="00EC2540" w:rsidP="00EC2540">
      <w:pPr>
        <w:pStyle w:val="a8"/>
        <w:numPr>
          <w:ilvl w:val="0"/>
          <w:numId w:val="6"/>
        </w:numPr>
        <w:jc w:val="both"/>
        <w:rPr>
          <w:rFonts w:ascii="Times New Roman" w:hAnsi="Times New Roman"/>
          <w:sz w:val="28"/>
          <w:szCs w:val="28"/>
        </w:rPr>
      </w:pPr>
      <w:r>
        <w:rPr>
          <w:rFonts w:ascii="Times New Roman" w:hAnsi="Times New Roman"/>
          <w:b/>
          <w:sz w:val="28"/>
          <w:szCs w:val="28"/>
        </w:rPr>
        <w:t>оголошуються відкриті конкурси на вивільнені керівні посади.</w:t>
      </w:r>
      <w:r w:rsidRPr="004D6D87">
        <w:rPr>
          <w:rFonts w:ascii="Times New Roman" w:hAnsi="Times New Roman"/>
          <w:sz w:val="28"/>
          <w:szCs w:val="28"/>
        </w:rPr>
        <w:t xml:space="preserve"> </w:t>
      </w:r>
    </w:p>
    <w:p w:rsidR="00EC2540" w:rsidRDefault="00EC2540" w:rsidP="00EC2540">
      <w:pPr>
        <w:pStyle w:val="a8"/>
        <w:ind w:firstLine="567"/>
        <w:jc w:val="both"/>
        <w:rPr>
          <w:rFonts w:ascii="Times New Roman" w:hAnsi="Times New Roman"/>
          <w:sz w:val="28"/>
          <w:szCs w:val="28"/>
        </w:rPr>
      </w:pPr>
      <w:r w:rsidRPr="004D6D87">
        <w:rPr>
          <w:rFonts w:ascii="Times New Roman" w:hAnsi="Times New Roman"/>
          <w:sz w:val="28"/>
          <w:szCs w:val="28"/>
        </w:rPr>
        <w:t xml:space="preserve">Мін’юст ставить перед собою </w:t>
      </w:r>
      <w:r w:rsidRPr="004D6D87">
        <w:rPr>
          <w:rFonts w:ascii="Times New Roman" w:hAnsi="Times New Roman"/>
          <w:b/>
          <w:sz w:val="28"/>
          <w:szCs w:val="28"/>
        </w:rPr>
        <w:t xml:space="preserve">завдання до </w:t>
      </w:r>
      <w:r w:rsidRPr="0070757A">
        <w:rPr>
          <w:rFonts w:ascii="Times New Roman" w:hAnsi="Times New Roman"/>
          <w:b/>
          <w:sz w:val="28"/>
          <w:szCs w:val="28"/>
        </w:rPr>
        <w:t>1 жовтня 2015 року</w:t>
      </w:r>
      <w:r>
        <w:rPr>
          <w:rFonts w:ascii="Times New Roman" w:hAnsi="Times New Roman"/>
          <w:sz w:val="28"/>
          <w:szCs w:val="28"/>
        </w:rPr>
        <w:t xml:space="preserve"> </w:t>
      </w:r>
      <w:r w:rsidRPr="004D6D87">
        <w:rPr>
          <w:rFonts w:ascii="Times New Roman" w:hAnsi="Times New Roman"/>
          <w:sz w:val="28"/>
          <w:szCs w:val="28"/>
        </w:rPr>
        <w:t xml:space="preserve">завершити </w:t>
      </w:r>
      <w:r w:rsidRPr="004D6D87">
        <w:rPr>
          <w:rFonts w:ascii="Times New Roman" w:hAnsi="Times New Roman"/>
          <w:b/>
          <w:sz w:val="28"/>
          <w:szCs w:val="28"/>
        </w:rPr>
        <w:t>повне перезавантаження</w:t>
      </w:r>
      <w:r w:rsidRPr="004D6D87">
        <w:rPr>
          <w:rFonts w:ascii="Times New Roman" w:hAnsi="Times New Roman"/>
          <w:sz w:val="28"/>
          <w:szCs w:val="28"/>
        </w:rPr>
        <w:t xml:space="preserve"> системи </w:t>
      </w:r>
      <w:r>
        <w:rPr>
          <w:rFonts w:ascii="Times New Roman" w:hAnsi="Times New Roman"/>
          <w:sz w:val="28"/>
          <w:szCs w:val="28"/>
        </w:rPr>
        <w:t xml:space="preserve">органів </w:t>
      </w:r>
      <w:r w:rsidRPr="004D6D87">
        <w:rPr>
          <w:rFonts w:ascii="Times New Roman" w:hAnsi="Times New Roman"/>
          <w:sz w:val="28"/>
          <w:szCs w:val="28"/>
        </w:rPr>
        <w:t>юстиції.</w:t>
      </w:r>
    </w:p>
    <w:p w:rsidR="003F50AC" w:rsidRDefault="003F50AC"/>
    <w:sectPr w:rsidR="003F50AC" w:rsidSect="00E90CF9">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2D" w:rsidRDefault="00BB052D" w:rsidP="00492829">
      <w:pPr>
        <w:spacing w:after="0" w:line="240" w:lineRule="auto"/>
      </w:pPr>
      <w:r>
        <w:separator/>
      </w:r>
    </w:p>
  </w:endnote>
  <w:endnote w:type="continuationSeparator" w:id="0">
    <w:p w:rsidR="00BB052D" w:rsidRDefault="00BB052D" w:rsidP="00492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2D" w:rsidRDefault="00BB052D" w:rsidP="00492829">
      <w:pPr>
        <w:spacing w:after="0" w:line="240" w:lineRule="auto"/>
      </w:pPr>
      <w:r>
        <w:separator/>
      </w:r>
    </w:p>
  </w:footnote>
  <w:footnote w:type="continuationSeparator" w:id="0">
    <w:p w:rsidR="00BB052D" w:rsidRDefault="00BB052D" w:rsidP="00492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F9" w:rsidRDefault="00951A64">
    <w:pPr>
      <w:pStyle w:val="a6"/>
      <w:jc w:val="center"/>
    </w:pPr>
    <w:r>
      <w:fldChar w:fldCharType="begin"/>
    </w:r>
    <w:r w:rsidR="00B42827">
      <w:instrText xml:space="preserve"> PAGE   \* MERGEFORMAT </w:instrText>
    </w:r>
    <w:r>
      <w:fldChar w:fldCharType="separate"/>
    </w:r>
    <w:r w:rsidR="00E21A86">
      <w:rPr>
        <w:noProof/>
      </w:rPr>
      <w:t>38</w:t>
    </w:r>
    <w:r>
      <w:fldChar w:fldCharType="end"/>
    </w:r>
  </w:p>
  <w:p w:rsidR="00E90CF9" w:rsidRDefault="00E90C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296"/>
    <w:multiLevelType w:val="hybridMultilevel"/>
    <w:tmpl w:val="0DB656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5F6560F"/>
    <w:multiLevelType w:val="hybridMultilevel"/>
    <w:tmpl w:val="A0F0A56C"/>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6AE7EC8"/>
    <w:multiLevelType w:val="hybridMultilevel"/>
    <w:tmpl w:val="7350420A"/>
    <w:lvl w:ilvl="0" w:tplc="234EC1A6">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11D48"/>
    <w:multiLevelType w:val="hybridMultilevel"/>
    <w:tmpl w:val="FF9C87C6"/>
    <w:lvl w:ilvl="0" w:tplc="6144C9A2">
      <w:start w:val="3"/>
      <w:numFmt w:val="bullet"/>
      <w:lvlText w:val="-"/>
      <w:lvlJc w:val="left"/>
      <w:pPr>
        <w:tabs>
          <w:tab w:val="num" w:pos="435"/>
        </w:tabs>
        <w:ind w:left="435" w:hanging="360"/>
      </w:pPr>
      <w:rPr>
        <w:rFonts w:ascii="Times New Roman" w:eastAsia="MS Mincho"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4">
    <w:nsid w:val="10082E49"/>
    <w:multiLevelType w:val="hybridMultilevel"/>
    <w:tmpl w:val="C3BEF920"/>
    <w:lvl w:ilvl="0" w:tplc="E1C84FC2">
      <w:start w:val="1"/>
      <w:numFmt w:val="bullet"/>
      <w:lvlText w:val="•"/>
      <w:lvlJc w:val="left"/>
      <w:pPr>
        <w:tabs>
          <w:tab w:val="num" w:pos="720"/>
        </w:tabs>
        <w:ind w:left="720" w:hanging="360"/>
      </w:pPr>
      <w:rPr>
        <w:rFonts w:ascii="Arial" w:hAnsi="Arial" w:hint="default"/>
      </w:rPr>
    </w:lvl>
    <w:lvl w:ilvl="1" w:tplc="1C24F850" w:tentative="1">
      <w:start w:val="1"/>
      <w:numFmt w:val="bullet"/>
      <w:lvlText w:val="•"/>
      <w:lvlJc w:val="left"/>
      <w:pPr>
        <w:tabs>
          <w:tab w:val="num" w:pos="1440"/>
        </w:tabs>
        <w:ind w:left="1440" w:hanging="360"/>
      </w:pPr>
      <w:rPr>
        <w:rFonts w:ascii="Arial" w:hAnsi="Arial" w:hint="default"/>
      </w:rPr>
    </w:lvl>
    <w:lvl w:ilvl="2" w:tplc="C2C449D2" w:tentative="1">
      <w:start w:val="1"/>
      <w:numFmt w:val="bullet"/>
      <w:lvlText w:val="•"/>
      <w:lvlJc w:val="left"/>
      <w:pPr>
        <w:tabs>
          <w:tab w:val="num" w:pos="2160"/>
        </w:tabs>
        <w:ind w:left="2160" w:hanging="360"/>
      </w:pPr>
      <w:rPr>
        <w:rFonts w:ascii="Arial" w:hAnsi="Arial" w:hint="default"/>
      </w:rPr>
    </w:lvl>
    <w:lvl w:ilvl="3" w:tplc="6F92A7D4" w:tentative="1">
      <w:start w:val="1"/>
      <w:numFmt w:val="bullet"/>
      <w:lvlText w:val="•"/>
      <w:lvlJc w:val="left"/>
      <w:pPr>
        <w:tabs>
          <w:tab w:val="num" w:pos="2880"/>
        </w:tabs>
        <w:ind w:left="2880" w:hanging="360"/>
      </w:pPr>
      <w:rPr>
        <w:rFonts w:ascii="Arial" w:hAnsi="Arial" w:hint="default"/>
      </w:rPr>
    </w:lvl>
    <w:lvl w:ilvl="4" w:tplc="E046A11C" w:tentative="1">
      <w:start w:val="1"/>
      <w:numFmt w:val="bullet"/>
      <w:lvlText w:val="•"/>
      <w:lvlJc w:val="left"/>
      <w:pPr>
        <w:tabs>
          <w:tab w:val="num" w:pos="3600"/>
        </w:tabs>
        <w:ind w:left="3600" w:hanging="360"/>
      </w:pPr>
      <w:rPr>
        <w:rFonts w:ascii="Arial" w:hAnsi="Arial" w:hint="default"/>
      </w:rPr>
    </w:lvl>
    <w:lvl w:ilvl="5" w:tplc="1E562CC8" w:tentative="1">
      <w:start w:val="1"/>
      <w:numFmt w:val="bullet"/>
      <w:lvlText w:val="•"/>
      <w:lvlJc w:val="left"/>
      <w:pPr>
        <w:tabs>
          <w:tab w:val="num" w:pos="4320"/>
        </w:tabs>
        <w:ind w:left="4320" w:hanging="360"/>
      </w:pPr>
      <w:rPr>
        <w:rFonts w:ascii="Arial" w:hAnsi="Arial" w:hint="default"/>
      </w:rPr>
    </w:lvl>
    <w:lvl w:ilvl="6" w:tplc="8494AA9A" w:tentative="1">
      <w:start w:val="1"/>
      <w:numFmt w:val="bullet"/>
      <w:lvlText w:val="•"/>
      <w:lvlJc w:val="left"/>
      <w:pPr>
        <w:tabs>
          <w:tab w:val="num" w:pos="5040"/>
        </w:tabs>
        <w:ind w:left="5040" w:hanging="360"/>
      </w:pPr>
      <w:rPr>
        <w:rFonts w:ascii="Arial" w:hAnsi="Arial" w:hint="default"/>
      </w:rPr>
    </w:lvl>
    <w:lvl w:ilvl="7" w:tplc="577E12CA" w:tentative="1">
      <w:start w:val="1"/>
      <w:numFmt w:val="bullet"/>
      <w:lvlText w:val="•"/>
      <w:lvlJc w:val="left"/>
      <w:pPr>
        <w:tabs>
          <w:tab w:val="num" w:pos="5760"/>
        </w:tabs>
        <w:ind w:left="5760" w:hanging="360"/>
      </w:pPr>
      <w:rPr>
        <w:rFonts w:ascii="Arial" w:hAnsi="Arial" w:hint="default"/>
      </w:rPr>
    </w:lvl>
    <w:lvl w:ilvl="8" w:tplc="1A14CC30" w:tentative="1">
      <w:start w:val="1"/>
      <w:numFmt w:val="bullet"/>
      <w:lvlText w:val="•"/>
      <w:lvlJc w:val="left"/>
      <w:pPr>
        <w:tabs>
          <w:tab w:val="num" w:pos="6480"/>
        </w:tabs>
        <w:ind w:left="6480" w:hanging="360"/>
      </w:pPr>
      <w:rPr>
        <w:rFonts w:ascii="Arial" w:hAnsi="Arial" w:hint="default"/>
      </w:rPr>
    </w:lvl>
  </w:abstractNum>
  <w:abstractNum w:abstractNumId="5">
    <w:nsid w:val="108B5A7E"/>
    <w:multiLevelType w:val="hybridMultilevel"/>
    <w:tmpl w:val="063EDA30"/>
    <w:lvl w:ilvl="0" w:tplc="1FB82E0C">
      <w:start w:val="1"/>
      <w:numFmt w:val="bullet"/>
      <w:lvlText w:val="-"/>
      <w:lvlJc w:val="left"/>
      <w:pPr>
        <w:tabs>
          <w:tab w:val="num" w:pos="720"/>
        </w:tabs>
        <w:ind w:left="720" w:hanging="360"/>
      </w:pPr>
      <w:rPr>
        <w:rFonts w:ascii="Times New Roman" w:hAnsi="Times New Roman" w:hint="default"/>
      </w:rPr>
    </w:lvl>
    <w:lvl w:ilvl="1" w:tplc="E5D0225A" w:tentative="1">
      <w:start w:val="1"/>
      <w:numFmt w:val="bullet"/>
      <w:lvlText w:val="-"/>
      <w:lvlJc w:val="left"/>
      <w:pPr>
        <w:tabs>
          <w:tab w:val="num" w:pos="1440"/>
        </w:tabs>
        <w:ind w:left="1440" w:hanging="360"/>
      </w:pPr>
      <w:rPr>
        <w:rFonts w:ascii="Times New Roman" w:hAnsi="Times New Roman" w:hint="default"/>
      </w:rPr>
    </w:lvl>
    <w:lvl w:ilvl="2" w:tplc="4E36D47C" w:tentative="1">
      <w:start w:val="1"/>
      <w:numFmt w:val="bullet"/>
      <w:lvlText w:val="-"/>
      <w:lvlJc w:val="left"/>
      <w:pPr>
        <w:tabs>
          <w:tab w:val="num" w:pos="2160"/>
        </w:tabs>
        <w:ind w:left="2160" w:hanging="360"/>
      </w:pPr>
      <w:rPr>
        <w:rFonts w:ascii="Times New Roman" w:hAnsi="Times New Roman" w:hint="default"/>
      </w:rPr>
    </w:lvl>
    <w:lvl w:ilvl="3" w:tplc="2F94BC5A" w:tentative="1">
      <w:start w:val="1"/>
      <w:numFmt w:val="bullet"/>
      <w:lvlText w:val="-"/>
      <w:lvlJc w:val="left"/>
      <w:pPr>
        <w:tabs>
          <w:tab w:val="num" w:pos="2880"/>
        </w:tabs>
        <w:ind w:left="2880" w:hanging="360"/>
      </w:pPr>
      <w:rPr>
        <w:rFonts w:ascii="Times New Roman" w:hAnsi="Times New Roman" w:hint="default"/>
      </w:rPr>
    </w:lvl>
    <w:lvl w:ilvl="4" w:tplc="658E88BE" w:tentative="1">
      <w:start w:val="1"/>
      <w:numFmt w:val="bullet"/>
      <w:lvlText w:val="-"/>
      <w:lvlJc w:val="left"/>
      <w:pPr>
        <w:tabs>
          <w:tab w:val="num" w:pos="3600"/>
        </w:tabs>
        <w:ind w:left="3600" w:hanging="360"/>
      </w:pPr>
      <w:rPr>
        <w:rFonts w:ascii="Times New Roman" w:hAnsi="Times New Roman" w:hint="default"/>
      </w:rPr>
    </w:lvl>
    <w:lvl w:ilvl="5" w:tplc="42E6DDBE" w:tentative="1">
      <w:start w:val="1"/>
      <w:numFmt w:val="bullet"/>
      <w:lvlText w:val="-"/>
      <w:lvlJc w:val="left"/>
      <w:pPr>
        <w:tabs>
          <w:tab w:val="num" w:pos="4320"/>
        </w:tabs>
        <w:ind w:left="4320" w:hanging="360"/>
      </w:pPr>
      <w:rPr>
        <w:rFonts w:ascii="Times New Roman" w:hAnsi="Times New Roman" w:hint="default"/>
      </w:rPr>
    </w:lvl>
    <w:lvl w:ilvl="6" w:tplc="6318ED64" w:tentative="1">
      <w:start w:val="1"/>
      <w:numFmt w:val="bullet"/>
      <w:lvlText w:val="-"/>
      <w:lvlJc w:val="left"/>
      <w:pPr>
        <w:tabs>
          <w:tab w:val="num" w:pos="5040"/>
        </w:tabs>
        <w:ind w:left="5040" w:hanging="360"/>
      </w:pPr>
      <w:rPr>
        <w:rFonts w:ascii="Times New Roman" w:hAnsi="Times New Roman" w:hint="default"/>
      </w:rPr>
    </w:lvl>
    <w:lvl w:ilvl="7" w:tplc="DCCE5B2C" w:tentative="1">
      <w:start w:val="1"/>
      <w:numFmt w:val="bullet"/>
      <w:lvlText w:val="-"/>
      <w:lvlJc w:val="left"/>
      <w:pPr>
        <w:tabs>
          <w:tab w:val="num" w:pos="5760"/>
        </w:tabs>
        <w:ind w:left="5760" w:hanging="360"/>
      </w:pPr>
      <w:rPr>
        <w:rFonts w:ascii="Times New Roman" w:hAnsi="Times New Roman" w:hint="default"/>
      </w:rPr>
    </w:lvl>
    <w:lvl w:ilvl="8" w:tplc="21307E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544EF6"/>
    <w:multiLevelType w:val="hybridMultilevel"/>
    <w:tmpl w:val="7FF2E8B0"/>
    <w:lvl w:ilvl="0" w:tplc="04220001">
      <w:start w:val="1"/>
      <w:numFmt w:val="bullet"/>
      <w:lvlText w:val=""/>
      <w:lvlJc w:val="left"/>
      <w:pPr>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2A61E22"/>
    <w:multiLevelType w:val="hybridMultilevel"/>
    <w:tmpl w:val="F9F85512"/>
    <w:lvl w:ilvl="0" w:tplc="0D26B452">
      <w:start w:val="1"/>
      <w:numFmt w:val="bullet"/>
      <w:lvlText w:val="•"/>
      <w:lvlJc w:val="left"/>
      <w:pPr>
        <w:tabs>
          <w:tab w:val="num" w:pos="720"/>
        </w:tabs>
        <w:ind w:left="720" w:hanging="360"/>
      </w:pPr>
      <w:rPr>
        <w:rFonts w:ascii="Arial" w:hAnsi="Arial" w:hint="default"/>
      </w:rPr>
    </w:lvl>
    <w:lvl w:ilvl="1" w:tplc="5EAC7912" w:tentative="1">
      <w:start w:val="1"/>
      <w:numFmt w:val="bullet"/>
      <w:lvlText w:val="•"/>
      <w:lvlJc w:val="left"/>
      <w:pPr>
        <w:tabs>
          <w:tab w:val="num" w:pos="1440"/>
        </w:tabs>
        <w:ind w:left="1440" w:hanging="360"/>
      </w:pPr>
      <w:rPr>
        <w:rFonts w:ascii="Arial" w:hAnsi="Arial" w:hint="default"/>
      </w:rPr>
    </w:lvl>
    <w:lvl w:ilvl="2" w:tplc="4AF4CFEA" w:tentative="1">
      <w:start w:val="1"/>
      <w:numFmt w:val="bullet"/>
      <w:lvlText w:val="•"/>
      <w:lvlJc w:val="left"/>
      <w:pPr>
        <w:tabs>
          <w:tab w:val="num" w:pos="2160"/>
        </w:tabs>
        <w:ind w:left="2160" w:hanging="360"/>
      </w:pPr>
      <w:rPr>
        <w:rFonts w:ascii="Arial" w:hAnsi="Arial" w:hint="default"/>
      </w:rPr>
    </w:lvl>
    <w:lvl w:ilvl="3" w:tplc="BBB6AE14" w:tentative="1">
      <w:start w:val="1"/>
      <w:numFmt w:val="bullet"/>
      <w:lvlText w:val="•"/>
      <w:lvlJc w:val="left"/>
      <w:pPr>
        <w:tabs>
          <w:tab w:val="num" w:pos="2880"/>
        </w:tabs>
        <w:ind w:left="2880" w:hanging="360"/>
      </w:pPr>
      <w:rPr>
        <w:rFonts w:ascii="Arial" w:hAnsi="Arial" w:hint="default"/>
      </w:rPr>
    </w:lvl>
    <w:lvl w:ilvl="4" w:tplc="B268EE76" w:tentative="1">
      <w:start w:val="1"/>
      <w:numFmt w:val="bullet"/>
      <w:lvlText w:val="•"/>
      <w:lvlJc w:val="left"/>
      <w:pPr>
        <w:tabs>
          <w:tab w:val="num" w:pos="3600"/>
        </w:tabs>
        <w:ind w:left="3600" w:hanging="360"/>
      </w:pPr>
      <w:rPr>
        <w:rFonts w:ascii="Arial" w:hAnsi="Arial" w:hint="default"/>
      </w:rPr>
    </w:lvl>
    <w:lvl w:ilvl="5" w:tplc="B51A2550" w:tentative="1">
      <w:start w:val="1"/>
      <w:numFmt w:val="bullet"/>
      <w:lvlText w:val="•"/>
      <w:lvlJc w:val="left"/>
      <w:pPr>
        <w:tabs>
          <w:tab w:val="num" w:pos="4320"/>
        </w:tabs>
        <w:ind w:left="4320" w:hanging="360"/>
      </w:pPr>
      <w:rPr>
        <w:rFonts w:ascii="Arial" w:hAnsi="Arial" w:hint="default"/>
      </w:rPr>
    </w:lvl>
    <w:lvl w:ilvl="6" w:tplc="D76CF66C" w:tentative="1">
      <w:start w:val="1"/>
      <w:numFmt w:val="bullet"/>
      <w:lvlText w:val="•"/>
      <w:lvlJc w:val="left"/>
      <w:pPr>
        <w:tabs>
          <w:tab w:val="num" w:pos="5040"/>
        </w:tabs>
        <w:ind w:left="5040" w:hanging="360"/>
      </w:pPr>
      <w:rPr>
        <w:rFonts w:ascii="Arial" w:hAnsi="Arial" w:hint="default"/>
      </w:rPr>
    </w:lvl>
    <w:lvl w:ilvl="7" w:tplc="2912FFE8" w:tentative="1">
      <w:start w:val="1"/>
      <w:numFmt w:val="bullet"/>
      <w:lvlText w:val="•"/>
      <w:lvlJc w:val="left"/>
      <w:pPr>
        <w:tabs>
          <w:tab w:val="num" w:pos="5760"/>
        </w:tabs>
        <w:ind w:left="5760" w:hanging="360"/>
      </w:pPr>
      <w:rPr>
        <w:rFonts w:ascii="Arial" w:hAnsi="Arial" w:hint="default"/>
      </w:rPr>
    </w:lvl>
    <w:lvl w:ilvl="8" w:tplc="291C59FC" w:tentative="1">
      <w:start w:val="1"/>
      <w:numFmt w:val="bullet"/>
      <w:lvlText w:val="•"/>
      <w:lvlJc w:val="left"/>
      <w:pPr>
        <w:tabs>
          <w:tab w:val="num" w:pos="6480"/>
        </w:tabs>
        <w:ind w:left="6480" w:hanging="360"/>
      </w:pPr>
      <w:rPr>
        <w:rFonts w:ascii="Arial" w:hAnsi="Arial" w:hint="default"/>
      </w:rPr>
    </w:lvl>
  </w:abstractNum>
  <w:abstractNum w:abstractNumId="8">
    <w:nsid w:val="7B583F9D"/>
    <w:multiLevelType w:val="hybridMultilevel"/>
    <w:tmpl w:val="51DE2E28"/>
    <w:lvl w:ilvl="0" w:tplc="032E6C90">
      <w:start w:val="1"/>
      <w:numFmt w:val="bullet"/>
      <w:lvlText w:val="•"/>
      <w:lvlJc w:val="left"/>
      <w:pPr>
        <w:tabs>
          <w:tab w:val="num" w:pos="720"/>
        </w:tabs>
        <w:ind w:left="720" w:hanging="360"/>
      </w:pPr>
      <w:rPr>
        <w:rFonts w:ascii="Arial" w:hAnsi="Arial" w:hint="default"/>
      </w:rPr>
    </w:lvl>
    <w:lvl w:ilvl="1" w:tplc="3D2E9224" w:tentative="1">
      <w:start w:val="1"/>
      <w:numFmt w:val="bullet"/>
      <w:lvlText w:val="•"/>
      <w:lvlJc w:val="left"/>
      <w:pPr>
        <w:tabs>
          <w:tab w:val="num" w:pos="1440"/>
        </w:tabs>
        <w:ind w:left="1440" w:hanging="360"/>
      </w:pPr>
      <w:rPr>
        <w:rFonts w:ascii="Arial" w:hAnsi="Arial" w:hint="default"/>
      </w:rPr>
    </w:lvl>
    <w:lvl w:ilvl="2" w:tplc="EBA224C0" w:tentative="1">
      <w:start w:val="1"/>
      <w:numFmt w:val="bullet"/>
      <w:lvlText w:val="•"/>
      <w:lvlJc w:val="left"/>
      <w:pPr>
        <w:tabs>
          <w:tab w:val="num" w:pos="2160"/>
        </w:tabs>
        <w:ind w:left="2160" w:hanging="360"/>
      </w:pPr>
      <w:rPr>
        <w:rFonts w:ascii="Arial" w:hAnsi="Arial" w:hint="default"/>
      </w:rPr>
    </w:lvl>
    <w:lvl w:ilvl="3" w:tplc="28BE6F08" w:tentative="1">
      <w:start w:val="1"/>
      <w:numFmt w:val="bullet"/>
      <w:lvlText w:val="•"/>
      <w:lvlJc w:val="left"/>
      <w:pPr>
        <w:tabs>
          <w:tab w:val="num" w:pos="2880"/>
        </w:tabs>
        <w:ind w:left="2880" w:hanging="360"/>
      </w:pPr>
      <w:rPr>
        <w:rFonts w:ascii="Arial" w:hAnsi="Arial" w:hint="default"/>
      </w:rPr>
    </w:lvl>
    <w:lvl w:ilvl="4" w:tplc="225A4380" w:tentative="1">
      <w:start w:val="1"/>
      <w:numFmt w:val="bullet"/>
      <w:lvlText w:val="•"/>
      <w:lvlJc w:val="left"/>
      <w:pPr>
        <w:tabs>
          <w:tab w:val="num" w:pos="3600"/>
        </w:tabs>
        <w:ind w:left="3600" w:hanging="360"/>
      </w:pPr>
      <w:rPr>
        <w:rFonts w:ascii="Arial" w:hAnsi="Arial" w:hint="default"/>
      </w:rPr>
    </w:lvl>
    <w:lvl w:ilvl="5" w:tplc="E92269EC" w:tentative="1">
      <w:start w:val="1"/>
      <w:numFmt w:val="bullet"/>
      <w:lvlText w:val="•"/>
      <w:lvlJc w:val="left"/>
      <w:pPr>
        <w:tabs>
          <w:tab w:val="num" w:pos="4320"/>
        </w:tabs>
        <w:ind w:left="4320" w:hanging="360"/>
      </w:pPr>
      <w:rPr>
        <w:rFonts w:ascii="Arial" w:hAnsi="Arial" w:hint="default"/>
      </w:rPr>
    </w:lvl>
    <w:lvl w:ilvl="6" w:tplc="202EDB14" w:tentative="1">
      <w:start w:val="1"/>
      <w:numFmt w:val="bullet"/>
      <w:lvlText w:val="•"/>
      <w:lvlJc w:val="left"/>
      <w:pPr>
        <w:tabs>
          <w:tab w:val="num" w:pos="5040"/>
        </w:tabs>
        <w:ind w:left="5040" w:hanging="360"/>
      </w:pPr>
      <w:rPr>
        <w:rFonts w:ascii="Arial" w:hAnsi="Arial" w:hint="default"/>
      </w:rPr>
    </w:lvl>
    <w:lvl w:ilvl="7" w:tplc="31608694" w:tentative="1">
      <w:start w:val="1"/>
      <w:numFmt w:val="bullet"/>
      <w:lvlText w:val="•"/>
      <w:lvlJc w:val="left"/>
      <w:pPr>
        <w:tabs>
          <w:tab w:val="num" w:pos="5760"/>
        </w:tabs>
        <w:ind w:left="5760" w:hanging="360"/>
      </w:pPr>
      <w:rPr>
        <w:rFonts w:ascii="Arial" w:hAnsi="Arial" w:hint="default"/>
      </w:rPr>
    </w:lvl>
    <w:lvl w:ilvl="8" w:tplc="508C8408" w:tentative="1">
      <w:start w:val="1"/>
      <w:numFmt w:val="bullet"/>
      <w:lvlText w:val="•"/>
      <w:lvlJc w:val="left"/>
      <w:pPr>
        <w:tabs>
          <w:tab w:val="num" w:pos="6480"/>
        </w:tabs>
        <w:ind w:left="6480" w:hanging="360"/>
      </w:pPr>
      <w:rPr>
        <w:rFonts w:ascii="Arial" w:hAnsi="Aria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num>
  <w:num w:numId="6">
    <w:abstractNumId w:val="2"/>
  </w:num>
  <w:num w:numId="7">
    <w:abstractNumId w:val="3"/>
  </w:num>
  <w:num w:numId="8">
    <w:abstractNumId w:val="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B7DB7"/>
    <w:rsid w:val="000306C2"/>
    <w:rsid w:val="00036750"/>
    <w:rsid w:val="000B01C3"/>
    <w:rsid w:val="000C12E5"/>
    <w:rsid w:val="000E2305"/>
    <w:rsid w:val="000F15A6"/>
    <w:rsid w:val="00146850"/>
    <w:rsid w:val="00195A3D"/>
    <w:rsid w:val="00230B97"/>
    <w:rsid w:val="002531CB"/>
    <w:rsid w:val="002B3593"/>
    <w:rsid w:val="002B7DB7"/>
    <w:rsid w:val="002C6B82"/>
    <w:rsid w:val="002D24BF"/>
    <w:rsid w:val="00313251"/>
    <w:rsid w:val="003F50AC"/>
    <w:rsid w:val="00432FB6"/>
    <w:rsid w:val="00492829"/>
    <w:rsid w:val="005066FB"/>
    <w:rsid w:val="00513417"/>
    <w:rsid w:val="00544D3B"/>
    <w:rsid w:val="005833EA"/>
    <w:rsid w:val="005F6DDD"/>
    <w:rsid w:val="00630A74"/>
    <w:rsid w:val="00636AA1"/>
    <w:rsid w:val="00655B23"/>
    <w:rsid w:val="00665251"/>
    <w:rsid w:val="00672F4E"/>
    <w:rsid w:val="006E22D9"/>
    <w:rsid w:val="006E5E45"/>
    <w:rsid w:val="00727BA2"/>
    <w:rsid w:val="00735C72"/>
    <w:rsid w:val="00751074"/>
    <w:rsid w:val="007A261A"/>
    <w:rsid w:val="00874C5E"/>
    <w:rsid w:val="00875A65"/>
    <w:rsid w:val="008827BA"/>
    <w:rsid w:val="008A4A9D"/>
    <w:rsid w:val="00946184"/>
    <w:rsid w:val="00951A64"/>
    <w:rsid w:val="00965498"/>
    <w:rsid w:val="009756D5"/>
    <w:rsid w:val="00987ADE"/>
    <w:rsid w:val="009A1E95"/>
    <w:rsid w:val="009C35FF"/>
    <w:rsid w:val="00A66585"/>
    <w:rsid w:val="00A951FC"/>
    <w:rsid w:val="00B371DA"/>
    <w:rsid w:val="00B42827"/>
    <w:rsid w:val="00B96529"/>
    <w:rsid w:val="00BA1D2D"/>
    <w:rsid w:val="00BB052D"/>
    <w:rsid w:val="00BF32CB"/>
    <w:rsid w:val="00C55B6F"/>
    <w:rsid w:val="00C71DE5"/>
    <w:rsid w:val="00C87B62"/>
    <w:rsid w:val="00CA06F9"/>
    <w:rsid w:val="00CE4601"/>
    <w:rsid w:val="00CF263B"/>
    <w:rsid w:val="00DB0182"/>
    <w:rsid w:val="00DD0BE6"/>
    <w:rsid w:val="00E21A86"/>
    <w:rsid w:val="00E53591"/>
    <w:rsid w:val="00E90CF9"/>
    <w:rsid w:val="00EC2540"/>
    <w:rsid w:val="00EF276C"/>
    <w:rsid w:val="00F31FDD"/>
    <w:rsid w:val="00F4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B7"/>
    <w:pPr>
      <w:spacing w:after="200" w:line="276" w:lineRule="auto"/>
    </w:pPr>
    <w:rPr>
      <w:sz w:val="22"/>
      <w:szCs w:val="22"/>
      <w:lang w:val="uk-UA" w:eastAsia="en-US"/>
    </w:rPr>
  </w:style>
  <w:style w:type="paragraph" w:styleId="2">
    <w:name w:val="heading 2"/>
    <w:basedOn w:val="a"/>
    <w:link w:val="20"/>
    <w:semiHidden/>
    <w:unhideWhenUsed/>
    <w:qFormat/>
    <w:rsid w:val="00636AA1"/>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DB7"/>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2B7DB7"/>
    <w:pPr>
      <w:ind w:left="720"/>
      <w:contextualSpacing/>
    </w:pPr>
  </w:style>
  <w:style w:type="character" w:styleId="a5">
    <w:name w:val="Hyperlink"/>
    <w:basedOn w:val="a0"/>
    <w:uiPriority w:val="99"/>
    <w:semiHidden/>
    <w:unhideWhenUsed/>
    <w:rsid w:val="002B7DB7"/>
    <w:rPr>
      <w:color w:val="0000FF"/>
      <w:u w:val="single"/>
    </w:rPr>
  </w:style>
  <w:style w:type="paragraph" w:styleId="a6">
    <w:name w:val="header"/>
    <w:basedOn w:val="a"/>
    <w:link w:val="a7"/>
    <w:uiPriority w:val="99"/>
    <w:unhideWhenUsed/>
    <w:rsid w:val="002B7DB7"/>
    <w:pPr>
      <w:tabs>
        <w:tab w:val="center" w:pos="4819"/>
        <w:tab w:val="right" w:pos="9639"/>
      </w:tabs>
    </w:pPr>
  </w:style>
  <w:style w:type="character" w:customStyle="1" w:styleId="a7">
    <w:name w:val="Верхний колонтитул Знак"/>
    <w:basedOn w:val="a0"/>
    <w:link w:val="a6"/>
    <w:uiPriority w:val="99"/>
    <w:rsid w:val="002B7DB7"/>
    <w:rPr>
      <w:rFonts w:ascii="Calibri" w:eastAsia="Calibri" w:hAnsi="Calibri" w:cs="Times New Roman"/>
    </w:rPr>
  </w:style>
  <w:style w:type="paragraph" w:styleId="a8">
    <w:name w:val="No Spacing"/>
    <w:uiPriority w:val="1"/>
    <w:qFormat/>
    <w:rsid w:val="003F50AC"/>
    <w:rPr>
      <w:sz w:val="22"/>
      <w:szCs w:val="22"/>
      <w:lang w:val="uk-UA" w:eastAsia="en-US"/>
    </w:rPr>
  </w:style>
  <w:style w:type="paragraph" w:customStyle="1" w:styleId="rvps6">
    <w:name w:val="rvps6"/>
    <w:basedOn w:val="a"/>
    <w:rsid w:val="0096549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basedOn w:val="a0"/>
    <w:link w:val="2"/>
    <w:semiHidden/>
    <w:rsid w:val="00636AA1"/>
    <w:rPr>
      <w:rFonts w:ascii="Times New Roman" w:eastAsia="Times New Roman" w:hAnsi="Times New Roman" w:cs="Times New Roman"/>
      <w:b/>
      <w:bCs/>
      <w:sz w:val="36"/>
      <w:szCs w:val="36"/>
      <w:lang w:val="ru-RU" w:eastAsia="ru-RU"/>
    </w:rPr>
  </w:style>
  <w:style w:type="paragraph" w:customStyle="1" w:styleId="1">
    <w:name w:val="Без інтервалів1"/>
    <w:uiPriority w:val="1"/>
    <w:qFormat/>
    <w:rsid w:val="00C55B6F"/>
    <w:rPr>
      <w:rFonts w:eastAsia="Times New Roman"/>
      <w:sz w:val="22"/>
      <w:szCs w:val="22"/>
    </w:rPr>
  </w:style>
  <w:style w:type="character" w:customStyle="1" w:styleId="rvts23">
    <w:name w:val="rvts23"/>
    <w:basedOn w:val="a0"/>
    <w:rsid w:val="008A4A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14918</Words>
  <Characters>85039</Characters>
  <Application>Microsoft Office Word</Application>
  <DocSecurity>0</DocSecurity>
  <Lines>708</Lines>
  <Paragraphs>199</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99758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Савченко (RMJ-MIC7-UKR - o.savchenko)</dc:creator>
  <cp:lastModifiedBy>Ксения</cp:lastModifiedBy>
  <cp:revision>2</cp:revision>
  <cp:lastPrinted>2015-08-27T10:04:00Z</cp:lastPrinted>
  <dcterms:created xsi:type="dcterms:W3CDTF">2015-09-20T14:10:00Z</dcterms:created>
  <dcterms:modified xsi:type="dcterms:W3CDTF">2015-09-20T14:10:00Z</dcterms:modified>
</cp:coreProperties>
</file>