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574" w:rsidRPr="00092AFC" w:rsidRDefault="00AA7574" w:rsidP="00AA7574">
      <w:pPr>
        <w:pStyle w:val="xfmc1"/>
        <w:shd w:val="clear" w:color="auto" w:fill="FFFFFF"/>
        <w:spacing w:before="0" w:beforeAutospacing="0" w:after="0" w:afterAutospacing="0"/>
        <w:jc w:val="center"/>
        <w:rPr>
          <w:color w:val="000000"/>
          <w:lang w:val="uk-UA"/>
        </w:rPr>
      </w:pPr>
      <w:bookmarkStart w:id="0" w:name="_GoBack"/>
      <w:bookmarkEnd w:id="0"/>
      <w:r w:rsidRPr="00092AFC">
        <w:rPr>
          <w:b/>
          <w:bCs/>
          <w:color w:val="000000"/>
          <w:lang w:val="uk-UA"/>
        </w:rPr>
        <w:br/>
        <w:t> Основні досягнення Уряду за 8 місяців роботи</w:t>
      </w:r>
    </w:p>
    <w:p w:rsidR="00AA7574" w:rsidRPr="00092AFC" w:rsidRDefault="00AA7574" w:rsidP="00AA7574">
      <w:pPr>
        <w:pStyle w:val="xfmc1"/>
        <w:shd w:val="clear" w:color="auto" w:fill="FFFFFF"/>
        <w:spacing w:before="0" w:beforeAutospacing="0" w:after="0" w:afterAutospacing="0"/>
        <w:rPr>
          <w:color w:val="000000"/>
          <w:lang w:val="uk-UA"/>
        </w:rPr>
      </w:pPr>
      <w:r w:rsidRPr="00092AFC">
        <w:rPr>
          <w:b/>
          <w:bCs/>
          <w:color w:val="000000"/>
          <w:lang w:val="uk-UA"/>
        </w:rPr>
        <w:t> </w:t>
      </w:r>
    </w:p>
    <w:p w:rsidR="00AA7574" w:rsidRPr="00092AFC" w:rsidRDefault="00AA7574" w:rsidP="00AA7574">
      <w:pPr>
        <w:pStyle w:val="a3"/>
        <w:shd w:val="clear" w:color="auto" w:fill="FFFFFF"/>
        <w:spacing w:before="0" w:beforeAutospacing="0" w:after="0" w:afterAutospacing="0"/>
        <w:jc w:val="both"/>
        <w:rPr>
          <w:color w:val="000000"/>
          <w:lang w:val="uk-UA"/>
        </w:rPr>
      </w:pPr>
      <w:r w:rsidRPr="00092AFC">
        <w:rPr>
          <w:color w:val="000000"/>
          <w:lang w:val="uk-UA"/>
        </w:rPr>
        <w:t>Шановний</w:t>
      </w:r>
      <w:r w:rsidRPr="00092AFC">
        <w:rPr>
          <w:rStyle w:val="apple-converted-space"/>
          <w:color w:val="000000"/>
          <w:lang w:val="uk-UA"/>
        </w:rPr>
        <w:t> </w:t>
      </w:r>
      <w:r w:rsidRPr="00092AFC">
        <w:rPr>
          <w:color w:val="000000"/>
          <w:lang w:val="uk-UA"/>
        </w:rPr>
        <w:t>Олексію Михайловичу,</w:t>
      </w:r>
    </w:p>
    <w:p w:rsidR="00AA7574" w:rsidRPr="00092AFC" w:rsidRDefault="00AA7574" w:rsidP="00092AFC">
      <w:pPr>
        <w:pStyle w:val="a3"/>
        <w:shd w:val="clear" w:color="auto" w:fill="FFFFFF"/>
        <w:rPr>
          <w:color w:val="000000"/>
          <w:lang w:val="uk-UA"/>
        </w:rPr>
      </w:pPr>
      <w:r w:rsidRPr="00092AFC">
        <w:rPr>
          <w:color w:val="000000"/>
          <w:lang w:val="uk-UA"/>
        </w:rPr>
        <w:t> </w:t>
      </w:r>
      <w:r w:rsidRPr="00092AFC">
        <w:rPr>
          <w:i/>
          <w:iCs/>
          <w:color w:val="000000"/>
          <w:lang w:val="uk-UA"/>
        </w:rPr>
        <w:t>Минуло більш ніж півроку роботи нового Уряду, і VoxUkaine.org хотіли б підбити перші проміжні підсумки роботи Міністерств України.</w:t>
      </w:r>
    </w:p>
    <w:p w:rsidR="00AA7574" w:rsidRPr="00092AFC" w:rsidRDefault="00AA7574" w:rsidP="00AA7574">
      <w:pPr>
        <w:pStyle w:val="xfmc1"/>
        <w:shd w:val="clear" w:color="auto" w:fill="FFFFFF"/>
        <w:spacing w:before="0" w:beforeAutospacing="0" w:after="0" w:afterAutospacing="0"/>
        <w:rPr>
          <w:color w:val="000000"/>
          <w:lang w:val="uk-UA"/>
        </w:rPr>
      </w:pPr>
      <w:r w:rsidRPr="00092AFC">
        <w:rPr>
          <w:color w:val="000000"/>
          <w:lang w:val="uk-UA"/>
        </w:rPr>
        <w:t>Успіх реформ залежить від професійності та ефективності Уряду. Новий Кабінет Міністрів безпрецедентно професійний — і перші місяці роботи вже дали свої результати. Ми, команда VoxUkraine.org, хочемо показати, що в нових лідерів є бачення, стратегія змін, і вже зроблено перші тактичні кроки. З іншого боку,</w:t>
      </w:r>
    </w:p>
    <w:p w:rsidR="00AA7574" w:rsidRPr="00092AFC" w:rsidRDefault="00AA7574" w:rsidP="00AA7574">
      <w:pPr>
        <w:pStyle w:val="xfmc1"/>
        <w:shd w:val="clear" w:color="auto" w:fill="FFFFFF"/>
        <w:spacing w:before="0" w:beforeAutospacing="0" w:after="0" w:afterAutospacing="0"/>
        <w:jc w:val="both"/>
        <w:rPr>
          <w:color w:val="000000"/>
          <w:lang w:val="uk-UA"/>
        </w:rPr>
      </w:pPr>
      <w:r w:rsidRPr="00092AFC">
        <w:rPr>
          <w:color w:val="000000"/>
          <w:lang w:val="uk-UA"/>
        </w:rPr>
        <w:t>потрібно висвітлити й виклики, що стоять перед новими міністрами — адже крім виконання надзвичайно складних професійних задач, їм доводиться реформувати бюрократичний апарат міністерств, який працює вже десятки років і неохоче зустрічає зміни.</w:t>
      </w:r>
    </w:p>
    <w:p w:rsidR="00AA7574" w:rsidRPr="00092AFC" w:rsidRDefault="00AA7574" w:rsidP="00AA7574">
      <w:pPr>
        <w:pStyle w:val="xfmc1"/>
        <w:shd w:val="clear" w:color="auto" w:fill="FFFFFF"/>
        <w:spacing w:before="0" w:beforeAutospacing="0" w:after="0" w:afterAutospacing="0"/>
        <w:jc w:val="both"/>
        <w:rPr>
          <w:color w:val="000000"/>
          <w:lang w:val="uk-UA"/>
        </w:rPr>
      </w:pPr>
      <w:r w:rsidRPr="00092AFC">
        <w:rPr>
          <w:b/>
          <w:bCs/>
          <w:color w:val="000000"/>
          <w:lang w:val="uk-UA"/>
        </w:rPr>
        <w:t>Отже, ми пропонуємо кожному з міністерств відповісти на такі питання:</w:t>
      </w:r>
    </w:p>
    <w:p w:rsidR="00AA7574" w:rsidRPr="00092AFC" w:rsidRDefault="00AA7574" w:rsidP="00AA7574">
      <w:pPr>
        <w:pStyle w:val="xfmc1"/>
        <w:numPr>
          <w:ilvl w:val="0"/>
          <w:numId w:val="1"/>
        </w:numPr>
        <w:shd w:val="clear" w:color="auto" w:fill="FFFFFF"/>
        <w:spacing w:before="0" w:beforeAutospacing="0" w:after="0" w:afterAutospacing="0"/>
        <w:jc w:val="both"/>
        <w:rPr>
          <w:b/>
          <w:color w:val="000000"/>
          <w:lang w:val="uk-UA"/>
        </w:rPr>
      </w:pPr>
      <w:r w:rsidRPr="00092AFC">
        <w:rPr>
          <w:b/>
          <w:color w:val="000000"/>
          <w:lang w:val="uk-UA"/>
        </w:rPr>
        <w:t>Які найбільші досягнення Міністерства за період із 2 грудня 2014 року по 31 липня 2015 року?</w:t>
      </w:r>
    </w:p>
    <w:p w:rsidR="00AA7574" w:rsidRPr="00092AFC" w:rsidRDefault="00AA7574" w:rsidP="00AA7574">
      <w:pPr>
        <w:pStyle w:val="xfmc1"/>
        <w:shd w:val="clear" w:color="auto" w:fill="FFFFFF"/>
        <w:spacing w:before="0" w:beforeAutospacing="0" w:after="0" w:afterAutospacing="0"/>
        <w:jc w:val="both"/>
        <w:rPr>
          <w:color w:val="000000"/>
          <w:lang w:val="uk-UA"/>
        </w:rPr>
      </w:pPr>
    </w:p>
    <w:p w:rsidR="00AA7574" w:rsidRPr="00092AFC" w:rsidRDefault="00AA7574" w:rsidP="00AA7574">
      <w:pPr>
        <w:pStyle w:val="a5"/>
        <w:numPr>
          <w:ilvl w:val="0"/>
          <w:numId w:val="2"/>
        </w:numPr>
        <w:ind w:left="142" w:hanging="142"/>
        <w:jc w:val="both"/>
      </w:pPr>
      <w:r w:rsidRPr="00092AFC">
        <w:t>Розроблено та презентовано Єдину комплексну стратегію розвитку сільського господарства та сільських територій в Україна на 2015-2020 рр. Проведено роботу у рамках 8 груп та 24 підгруп за ключовими напрямками. До розробки було залучено близько 170 міжнародних експертів та представників громадянського суспільства України.</w:t>
      </w:r>
    </w:p>
    <w:p w:rsidR="00AA7574" w:rsidRDefault="00AA7574" w:rsidP="00AA7574">
      <w:pPr>
        <w:pStyle w:val="a5"/>
        <w:numPr>
          <w:ilvl w:val="0"/>
          <w:numId w:val="3"/>
        </w:numPr>
        <w:ind w:left="142" w:hanging="142"/>
        <w:jc w:val="both"/>
      </w:pPr>
      <w:r w:rsidRPr="00092AFC">
        <w:t>Проведено дерегуляцію аграрної галузі. Скасовано 14 дозвільних документів, 6 ліцензій, запроваджено 50 інших змін. Економічний ефект для бізнесу оцінюється у  близько 5 млрд гривень заощаджень.</w:t>
      </w:r>
    </w:p>
    <w:p w:rsidR="00AA7574" w:rsidRDefault="00AA7574" w:rsidP="00AA7574">
      <w:pPr>
        <w:pStyle w:val="a5"/>
        <w:numPr>
          <w:ilvl w:val="0"/>
          <w:numId w:val="3"/>
        </w:numPr>
        <w:ind w:left="142" w:hanging="142"/>
        <w:jc w:val="both"/>
      </w:pPr>
      <w:r w:rsidRPr="00092AFC">
        <w:t>Мінагрополітики запроваджено новий фінансовий інструмент - аграрні розписки. До його використання залучаються малі та середні товаровиробники. Із  Полтавщини розпочали пілотний проект, поширили - на Вінниччину, Черкащину, Харківщину. За цим механізмо</w:t>
      </w:r>
      <w:r w:rsidR="00A128C7">
        <w:t>м</w:t>
      </w:r>
      <w:r w:rsidRPr="00092AFC">
        <w:t xml:space="preserve"> вже залучено 20 млн гривень.</w:t>
      </w:r>
    </w:p>
    <w:p w:rsidR="00A128C7" w:rsidRDefault="00A128C7" w:rsidP="00AA7574">
      <w:pPr>
        <w:pStyle w:val="a5"/>
        <w:numPr>
          <w:ilvl w:val="0"/>
          <w:numId w:val="3"/>
        </w:numPr>
        <w:ind w:left="142" w:hanging="142"/>
        <w:jc w:val="both"/>
      </w:pPr>
      <w:r>
        <w:t>Мінагрополітики спільно з нацкофінпослуг, страховими компаніями та аграріями написали новий законопроект по аграрному страхуванню, що зробить процес страхування та відшкодування збитків прозорим;</w:t>
      </w:r>
    </w:p>
    <w:p w:rsidR="00AA7574" w:rsidRPr="00092AFC" w:rsidRDefault="00AA7574" w:rsidP="00AA7574">
      <w:pPr>
        <w:pStyle w:val="a5"/>
        <w:numPr>
          <w:ilvl w:val="0"/>
          <w:numId w:val="3"/>
        </w:numPr>
        <w:ind w:left="142" w:hanging="142"/>
        <w:jc w:val="both"/>
      </w:pPr>
      <w:r w:rsidRPr="00092AFC">
        <w:t xml:space="preserve">У рамках антикорупційних заходів, Мінагрополітики проводить конкурсний відбір кандидатів на посади директорів державних підприємств у аграрній галузі. </w:t>
      </w:r>
      <w:r w:rsidR="001071B8" w:rsidRPr="00092AFC">
        <w:t>До складу конкурсних комісій увійшли аудиторська компанія зі світовим ім’ям «Deloitte», провідні рекрутингові та консалтингові компанії «Talent Advisors», «Pedersen &amp; Partners», HRM та «Jansen Capital Management».</w:t>
      </w:r>
      <w:r w:rsidR="001071B8" w:rsidRPr="00092AFC">
        <w:rPr>
          <w:rFonts w:ascii="Times New Roman" w:eastAsia="Calibri" w:hAnsi="Times New Roman" w:cs="Times New Roman"/>
          <w:sz w:val="28"/>
          <w:szCs w:val="28"/>
        </w:rPr>
        <w:t xml:space="preserve"> </w:t>
      </w:r>
      <w:r w:rsidR="001071B8" w:rsidRPr="00092AFC">
        <w:t>Співбесіди з кандидатами транслюються в режимі он-лайн (посилання). Лише результати конкурсного відбору є єдиною можливою підставою для подальшого укладання контракту з переможцем.</w:t>
      </w:r>
    </w:p>
    <w:p w:rsidR="006046CE" w:rsidRPr="00092AFC" w:rsidRDefault="006046CE" w:rsidP="006046CE">
      <w:pPr>
        <w:pStyle w:val="a5"/>
        <w:numPr>
          <w:ilvl w:val="0"/>
          <w:numId w:val="3"/>
        </w:numPr>
        <w:ind w:left="142" w:hanging="142"/>
        <w:jc w:val="both"/>
      </w:pPr>
      <w:r w:rsidRPr="00092AFC">
        <w:t>Мінагрополітики було забезпечено проведення інвентаризації та фінансової діагностики державних підприємств, що відносяться до сфери управління Мінагрополітики. У результаті таких заходів вперше за усю історію незалежності Україна було проведено ревізію ДП, їх фінансового стану та результатів фінансово-економічної діяльності. До поглибленої фінансової  діагностики  30-ти ключових підприємств було залучено провідні міжнародні консалтингові та аудиторські компанії, BDO, Deloitte, KPMG, EY (Ernst &amp; Young), PWC, Baker Tilly та Avellum.</w:t>
      </w:r>
    </w:p>
    <w:p w:rsidR="001071B8" w:rsidRPr="00092AFC" w:rsidRDefault="001071B8" w:rsidP="00AA7574">
      <w:pPr>
        <w:pStyle w:val="a5"/>
        <w:numPr>
          <w:ilvl w:val="0"/>
          <w:numId w:val="3"/>
        </w:numPr>
        <w:ind w:left="142" w:hanging="142"/>
        <w:jc w:val="both"/>
      </w:pPr>
      <w:r w:rsidRPr="00092AFC">
        <w:t xml:space="preserve">Нам вдалося, у надзвичайно складних умовах (низькі світові ціни, зростання витрат на матеріально-технічні ресурси та фінансова мобілізація в умовах оборонного бюджету держави, </w:t>
      </w:r>
      <w:r w:rsidRPr="00092AFC">
        <w:lastRenderedPageBreak/>
        <w:t>тимчасова втрата територій) успішно провести посівну та зібрати рекордний урожай ранніх зернових культур. Зібрано 36,7 млн тонн ранніх зернових, що на 1,7 млн тонн більше минулорічного показника.</w:t>
      </w:r>
    </w:p>
    <w:p w:rsidR="006046CE" w:rsidRPr="00092AFC" w:rsidRDefault="00AA7574" w:rsidP="006046CE">
      <w:pPr>
        <w:pStyle w:val="a5"/>
        <w:numPr>
          <w:ilvl w:val="0"/>
          <w:numId w:val="3"/>
        </w:numPr>
        <w:ind w:left="142" w:hanging="142"/>
        <w:jc w:val="both"/>
      </w:pPr>
      <w:r w:rsidRPr="00092AFC">
        <w:t xml:space="preserve">У 2014/2015 маркетинговому році досягли рекордного експорту зернових за роки незалежності – 34.8 млн тонн. </w:t>
      </w:r>
      <w:r w:rsidR="001071B8" w:rsidRPr="00092AFC">
        <w:t>Така позитивна динаміка забезпечила лідируючи позиції України (трете місце) у світовому рейтингу експортерів зерна. П</w:t>
      </w:r>
      <w:r w:rsidRPr="00092AFC">
        <w:t>опереду лише США – 72.3  та ЄС – 38.5 млн тонн. У 2015/2016 маркетинговому</w:t>
      </w:r>
      <w:r w:rsidR="001071B8" w:rsidRPr="00092AFC">
        <w:t xml:space="preserve"> </w:t>
      </w:r>
      <w:r w:rsidRPr="00092AFC">
        <w:t xml:space="preserve">році </w:t>
      </w:r>
      <w:r w:rsidR="006046CE" w:rsidRPr="00092AFC">
        <w:t xml:space="preserve">валовий збір зернових очікується на рівні 60 млн тонн. Це цілком достатньо для забезпечення як продовольчої безпеки країни, так і формування рекордного експортного потенціалу (понад 36 млн тонн). </w:t>
      </w:r>
    </w:p>
    <w:p w:rsidR="00AA7574" w:rsidRPr="00092AFC" w:rsidRDefault="00AA7574" w:rsidP="00AA7574">
      <w:pPr>
        <w:pStyle w:val="a5"/>
        <w:numPr>
          <w:ilvl w:val="0"/>
          <w:numId w:val="4"/>
        </w:numPr>
        <w:ind w:left="142" w:hanging="142"/>
        <w:jc w:val="both"/>
      </w:pPr>
      <w:r w:rsidRPr="00092AFC">
        <w:t>За ініціативи Мінагрополітики уряди Канади та Ізраїлю розробили проект підтримки фермерських господарств південних регіонів України на загальну суму - 19 млн канадських доларів – це дозволить залучити передові світові практики та технології до розвитку плодоовочівництва в Україні.</w:t>
      </w:r>
    </w:p>
    <w:p w:rsidR="00AA7574" w:rsidRPr="00092AFC" w:rsidRDefault="00AA7574" w:rsidP="00AA7574">
      <w:pPr>
        <w:pStyle w:val="a5"/>
        <w:numPr>
          <w:ilvl w:val="0"/>
          <w:numId w:val="4"/>
        </w:numPr>
        <w:ind w:left="142" w:hanging="142"/>
        <w:jc w:val="both"/>
      </w:pPr>
      <w:r w:rsidRPr="00092AFC">
        <w:t xml:space="preserve">За підтримки Мінагрополітики МБФ „Добробут громад” (Хайфер Україна), компанія  Данон Україна  та ДОГО „Сільськогосподарська консультаційна служба” у 8 областях розпочали конкурсний відбір кандидатів на створення сімейних молочних ферм від 10 голів корів. </w:t>
      </w:r>
    </w:p>
    <w:p w:rsidR="00AA7574" w:rsidRPr="00092AFC" w:rsidRDefault="00AA7574" w:rsidP="00AA7574">
      <w:pPr>
        <w:pStyle w:val="a5"/>
        <w:numPr>
          <w:ilvl w:val="0"/>
          <w:numId w:val="4"/>
        </w:numPr>
        <w:ind w:left="142" w:hanging="142"/>
        <w:jc w:val="both"/>
      </w:pPr>
      <w:r w:rsidRPr="00092AFC">
        <w:t>У Львівській, Івано-Франківській, Дніпропетровській та Херсонській областях реалізується проект за підтримки уряду Канади, спрямований на розвиток малих та середніх виробників молока. На його фінансування передбачено близько 20 млн канадських доларів.</w:t>
      </w:r>
    </w:p>
    <w:p w:rsidR="00AA7574" w:rsidRPr="00092AFC" w:rsidRDefault="00AA7574" w:rsidP="00AA7574">
      <w:pPr>
        <w:pStyle w:val="a5"/>
        <w:numPr>
          <w:ilvl w:val="0"/>
          <w:numId w:val="4"/>
        </w:numPr>
        <w:ind w:left="142" w:hanging="142"/>
        <w:jc w:val="both"/>
      </w:pPr>
      <w:r w:rsidRPr="00092AFC">
        <w:t xml:space="preserve">За сприяння Мінагрополітики був підписаний Меморандум між Харківським Тракторним Заводом і фінською компанією «Sampo Rosenlew LTd», результат якого – спільне виробництво зернозбиральних комбайнів 5 класу «ХТЗ 3085» (Sampo 3085 Superior). Це дозволить вирішити проблему із нестачею сільгосптехніки, оновленням парку. На сьогодні біля 10-ї частини врожаю зернових втрачається.  </w:t>
      </w:r>
    </w:p>
    <w:p w:rsidR="00AA7574" w:rsidRPr="00092AFC" w:rsidRDefault="00AA7574" w:rsidP="00AA7574">
      <w:pPr>
        <w:pStyle w:val="a5"/>
        <w:numPr>
          <w:ilvl w:val="0"/>
          <w:numId w:val="4"/>
        </w:numPr>
        <w:ind w:left="142" w:hanging="142"/>
        <w:jc w:val="both"/>
      </w:pPr>
      <w:r w:rsidRPr="00092AFC">
        <w:t xml:space="preserve">За ініціативи Мінагрополітики Продовольча та сільськогосподарська організація ООН (FAO) виділила понад $800 тис. малим фермерським господарствам  Донецької та Луганської областей для проведення посівної, зокрема посадки картоплі. Це дозволить сприяти відновленню ведення сг діяльності на постраждалих від конфлікту районів східних областей України та забезпечити продовольчу безпеку цих областей. </w:t>
      </w:r>
    </w:p>
    <w:p w:rsidR="00AA7574" w:rsidRPr="00092AFC" w:rsidRDefault="00AA7574" w:rsidP="00AA7574">
      <w:pPr>
        <w:pStyle w:val="a5"/>
        <w:numPr>
          <w:ilvl w:val="0"/>
          <w:numId w:val="4"/>
        </w:numPr>
        <w:ind w:left="142" w:hanging="142"/>
        <w:jc w:val="both"/>
      </w:pPr>
      <w:r w:rsidRPr="00092AFC">
        <w:t xml:space="preserve">Активна міжнародна діяльність, спрямована на презентацію агросектору України на міжнародному рівні. Значне просування у напряму Європейської інтеграції, супроводження відповідних законопроектів та гармонізація законодавства. </w:t>
      </w:r>
    </w:p>
    <w:p w:rsidR="00AA7574" w:rsidRPr="00092AFC" w:rsidRDefault="00AA7574" w:rsidP="00AA7574">
      <w:pPr>
        <w:pStyle w:val="a5"/>
        <w:numPr>
          <w:ilvl w:val="0"/>
          <w:numId w:val="4"/>
        </w:numPr>
        <w:ind w:left="142" w:hanging="142"/>
        <w:jc w:val="both"/>
      </w:pPr>
      <w:r w:rsidRPr="00092AFC">
        <w:t>Відкрили нові зовнішні ринки для експорту аграрної продукції. Зокрема ринок Канади, Ізраїлю, Казахстану. Також нові можливості для виробників в рамках зон вільної торгівлі та для нових експортних позицій.</w:t>
      </w:r>
    </w:p>
    <w:p w:rsidR="00AA7574" w:rsidRPr="00092AFC" w:rsidRDefault="00AA7574" w:rsidP="00AA7574">
      <w:pPr>
        <w:pStyle w:val="a5"/>
        <w:numPr>
          <w:ilvl w:val="0"/>
          <w:numId w:val="4"/>
        </w:numPr>
        <w:ind w:left="142" w:hanging="142"/>
        <w:jc w:val="both"/>
      </w:pPr>
      <w:r w:rsidRPr="00092AFC">
        <w:t>Державна підтримка сільськогосподарських виробників: на здешевлення кредитів – 300 млн грн, що дозволяє залучити кредитні ресурси обсягом близько 3,2 млрд грн; на підтримку галузі тваринництва – 250 млн грн, надання кредитів фермерським господарствам – 25,6 млн гривень, непряма підтримка за рахунок спеціального режиму  оподаткування податком на додану вартість (близько 20 млрд грн на рік).</w:t>
      </w:r>
    </w:p>
    <w:p w:rsidR="00AA7574" w:rsidRPr="00092AFC" w:rsidRDefault="00AA7574" w:rsidP="00CA6840">
      <w:pPr>
        <w:pStyle w:val="xfmc1"/>
        <w:numPr>
          <w:ilvl w:val="0"/>
          <w:numId w:val="1"/>
        </w:numPr>
        <w:shd w:val="clear" w:color="auto" w:fill="FFFFFF"/>
        <w:spacing w:before="0" w:beforeAutospacing="0" w:after="0" w:afterAutospacing="0"/>
        <w:jc w:val="both"/>
        <w:rPr>
          <w:b/>
          <w:color w:val="000000"/>
          <w:lang w:val="uk-UA"/>
        </w:rPr>
      </w:pPr>
      <w:r w:rsidRPr="00092AFC">
        <w:rPr>
          <w:b/>
          <w:color w:val="000000"/>
          <w:lang w:val="uk-UA"/>
        </w:rPr>
        <w:t>Яке Ваше бачення реформ, за які відповідаєте Ви/Ваше Міністерство? Головні задачі міністерства на найближчі 4 місяці.</w:t>
      </w:r>
    </w:p>
    <w:p w:rsidR="00CA6840" w:rsidRPr="00092AFC" w:rsidRDefault="00CA6840" w:rsidP="00CA6840">
      <w:pPr>
        <w:pStyle w:val="xfmc1"/>
        <w:shd w:val="clear" w:color="auto" w:fill="FFFFFF"/>
        <w:spacing w:before="0" w:beforeAutospacing="0" w:after="0" w:afterAutospacing="0"/>
        <w:jc w:val="both"/>
        <w:rPr>
          <w:color w:val="000000"/>
          <w:lang w:val="uk-UA"/>
        </w:rPr>
      </w:pPr>
    </w:p>
    <w:p w:rsidR="00CA6840" w:rsidRPr="00092AFC" w:rsidRDefault="00CA6840" w:rsidP="00775D1C">
      <w:pPr>
        <w:pStyle w:val="a5"/>
        <w:numPr>
          <w:ilvl w:val="0"/>
          <w:numId w:val="7"/>
        </w:numPr>
        <w:jc w:val="both"/>
      </w:pPr>
      <w:r w:rsidRPr="00092AFC">
        <w:t xml:space="preserve">Результатом реформ має стати </w:t>
      </w:r>
      <w:r w:rsidR="00775D1C" w:rsidRPr="00092AFC">
        <w:t xml:space="preserve">зміна </w:t>
      </w:r>
      <w:r w:rsidRPr="00092AFC">
        <w:t>акцентів у аграрній політиці держави</w:t>
      </w:r>
      <w:r w:rsidR="00775D1C" w:rsidRPr="00092AFC">
        <w:t>, зокрема</w:t>
      </w:r>
      <w:r w:rsidRPr="00092AFC">
        <w:t>:</w:t>
      </w:r>
    </w:p>
    <w:p w:rsidR="00CA6840" w:rsidRPr="00092AFC" w:rsidRDefault="00CA6840" w:rsidP="00775D1C">
      <w:pPr>
        <w:pStyle w:val="a5"/>
        <w:numPr>
          <w:ilvl w:val="1"/>
          <w:numId w:val="7"/>
        </w:numPr>
        <w:jc w:val="both"/>
      </w:pPr>
      <w:r w:rsidRPr="00092AFC">
        <w:t>Від регулювання ринку – до вільної конкуренції;</w:t>
      </w:r>
    </w:p>
    <w:p w:rsidR="00CA6840" w:rsidRPr="00092AFC" w:rsidRDefault="00CA6840" w:rsidP="00775D1C">
      <w:pPr>
        <w:pStyle w:val="a5"/>
        <w:numPr>
          <w:ilvl w:val="1"/>
          <w:numId w:val="7"/>
        </w:numPr>
        <w:jc w:val="both"/>
      </w:pPr>
      <w:r w:rsidRPr="00092AFC">
        <w:t>Від продовольчої безпеки – до безпечності продовольства;</w:t>
      </w:r>
    </w:p>
    <w:p w:rsidR="00775D1C" w:rsidRPr="00092AFC" w:rsidRDefault="00775D1C" w:rsidP="00775D1C">
      <w:pPr>
        <w:pStyle w:val="a5"/>
        <w:numPr>
          <w:ilvl w:val="1"/>
          <w:numId w:val="7"/>
        </w:numPr>
        <w:jc w:val="both"/>
      </w:pPr>
      <w:r w:rsidRPr="00092AFC">
        <w:lastRenderedPageBreak/>
        <w:t>Від експорту сировини – до експорту доданої вартості;</w:t>
      </w:r>
    </w:p>
    <w:p w:rsidR="00775D1C" w:rsidRPr="00092AFC" w:rsidRDefault="00775D1C" w:rsidP="00775D1C">
      <w:pPr>
        <w:pStyle w:val="a5"/>
        <w:numPr>
          <w:ilvl w:val="1"/>
          <w:numId w:val="7"/>
        </w:numPr>
        <w:jc w:val="both"/>
      </w:pPr>
      <w:r w:rsidRPr="00092AFC">
        <w:t>Від засобу існування селян – до повноцінних учасників аграрного ринку;</w:t>
      </w:r>
    </w:p>
    <w:p w:rsidR="00775D1C" w:rsidRPr="00092AFC" w:rsidRDefault="00775D1C" w:rsidP="00775D1C">
      <w:pPr>
        <w:pStyle w:val="a5"/>
        <w:numPr>
          <w:ilvl w:val="1"/>
          <w:numId w:val="7"/>
        </w:numPr>
        <w:jc w:val="both"/>
      </w:pPr>
      <w:r w:rsidRPr="00092AFC">
        <w:t>Від баласту та збитків у ДП – до приватизації та прибуткової діяльності.</w:t>
      </w:r>
    </w:p>
    <w:p w:rsidR="00CA6840" w:rsidRPr="00092AFC" w:rsidRDefault="00775D1C" w:rsidP="00775D1C">
      <w:pPr>
        <w:pStyle w:val="a5"/>
        <w:numPr>
          <w:ilvl w:val="0"/>
          <w:numId w:val="4"/>
        </w:numPr>
        <w:ind w:left="142" w:hanging="142"/>
        <w:jc w:val="both"/>
      </w:pPr>
      <w:r w:rsidRPr="00092AFC">
        <w:t xml:space="preserve">Вказані положення було покладено в основу Програми діяльності Кабінету Міністрів України та Стратегії сталого розвитку «Україна – 2020». На на наступні 4 місяці </w:t>
      </w:r>
      <w:r w:rsidR="00CA6840" w:rsidRPr="00092AFC">
        <w:t>діяльність міністерства спрямовується на:</w:t>
      </w:r>
    </w:p>
    <w:p w:rsidR="00CA6840" w:rsidRPr="00092AFC" w:rsidRDefault="00CA6840" w:rsidP="00775D1C">
      <w:pPr>
        <w:pStyle w:val="a5"/>
        <w:numPr>
          <w:ilvl w:val="1"/>
          <w:numId w:val="4"/>
        </w:numPr>
        <w:ind w:left="709"/>
        <w:jc w:val="both"/>
      </w:pPr>
      <w:r w:rsidRPr="00092AFC">
        <w:t>наближення законодавства України до законодавства ЄС у сфері сільського господарства, включаючи вимоги до безпечності харчових продуктів;</w:t>
      </w:r>
    </w:p>
    <w:p w:rsidR="00CA6840" w:rsidRPr="00092AFC" w:rsidRDefault="00CA6840" w:rsidP="00775D1C">
      <w:pPr>
        <w:pStyle w:val="a5"/>
        <w:numPr>
          <w:ilvl w:val="1"/>
          <w:numId w:val="4"/>
        </w:numPr>
        <w:tabs>
          <w:tab w:val="left" w:pos="426"/>
        </w:tabs>
        <w:ind w:left="709"/>
        <w:jc w:val="both"/>
      </w:pPr>
      <w:r w:rsidRPr="00092AFC">
        <w:t>розробку заходів щодо удосконалення системи оподаткування, запровадження нових інструментів державної підтримки, що базуватимуться на принципах публічності і прозорості використання державних фінансів, удосконалення інтервенційної діяльності державних агентів на ринках аграрної продукції;</w:t>
      </w:r>
    </w:p>
    <w:p w:rsidR="00CA6840" w:rsidRPr="00092AFC" w:rsidRDefault="00CA6840" w:rsidP="00775D1C">
      <w:pPr>
        <w:pStyle w:val="a5"/>
        <w:numPr>
          <w:ilvl w:val="1"/>
          <w:numId w:val="4"/>
        </w:numPr>
        <w:tabs>
          <w:tab w:val="left" w:pos="426"/>
        </w:tabs>
        <w:ind w:left="709"/>
        <w:jc w:val="both"/>
      </w:pPr>
      <w:r w:rsidRPr="00092AFC">
        <w:t>удосконалення системи кредитного забезпечення, а також розвиток державної підтримки агрострахування;</w:t>
      </w:r>
    </w:p>
    <w:p w:rsidR="00CA6840" w:rsidRPr="00092AFC" w:rsidRDefault="00CA6840" w:rsidP="00775D1C">
      <w:pPr>
        <w:pStyle w:val="a5"/>
        <w:numPr>
          <w:ilvl w:val="1"/>
          <w:numId w:val="4"/>
        </w:numPr>
        <w:tabs>
          <w:tab w:val="left" w:pos="426"/>
        </w:tabs>
        <w:ind w:left="709"/>
        <w:jc w:val="both"/>
      </w:pPr>
      <w:r w:rsidRPr="00092AFC">
        <w:t>забезпечення підтримки фермерських господарств, малих і середніх виробників сільськогосподарської продукції та створених ними сільськогосподарських кооперативів;</w:t>
      </w:r>
    </w:p>
    <w:p w:rsidR="00CA6840" w:rsidRPr="00092AFC" w:rsidRDefault="00CA6840" w:rsidP="00775D1C">
      <w:pPr>
        <w:pStyle w:val="a5"/>
        <w:numPr>
          <w:ilvl w:val="1"/>
          <w:numId w:val="4"/>
        </w:numPr>
        <w:shd w:val="clear" w:color="auto" w:fill="FFFFFF"/>
        <w:ind w:left="709"/>
        <w:jc w:val="both"/>
      </w:pPr>
      <w:r w:rsidRPr="00092AFC">
        <w:t>сприяння створенню нових потужностей з виробництва та глибокої переробки сільськогосподарської продукції та модернізації існуючих, зокрема в сфері виробництва органічної продукції, садівництва, тваринництва, виноградарства, продукції дитячого харчування тощо;</w:t>
      </w:r>
    </w:p>
    <w:p w:rsidR="00A839A6" w:rsidRPr="00092AFC" w:rsidRDefault="00A839A6" w:rsidP="00775D1C">
      <w:pPr>
        <w:pStyle w:val="a5"/>
        <w:numPr>
          <w:ilvl w:val="1"/>
          <w:numId w:val="4"/>
        </w:numPr>
        <w:tabs>
          <w:tab w:val="left" w:pos="426"/>
          <w:tab w:val="left" w:pos="5103"/>
        </w:tabs>
        <w:ind w:left="709"/>
        <w:jc w:val="both"/>
      </w:pPr>
      <w:r w:rsidRPr="00092AFC">
        <w:rPr>
          <w:spacing w:val="1"/>
        </w:rPr>
        <w:t xml:space="preserve">оптимізація управління та контролю у сфері земельних ресурсів, у тому сприяння відновленню зрошувальних земель. </w:t>
      </w:r>
    </w:p>
    <w:p w:rsidR="00CA6840" w:rsidRPr="00092AFC" w:rsidRDefault="00CA6840" w:rsidP="00775D1C">
      <w:pPr>
        <w:pStyle w:val="a5"/>
        <w:numPr>
          <w:ilvl w:val="1"/>
          <w:numId w:val="4"/>
        </w:numPr>
        <w:tabs>
          <w:tab w:val="left" w:pos="426"/>
          <w:tab w:val="left" w:pos="993"/>
        </w:tabs>
        <w:ind w:left="709"/>
        <w:jc w:val="both"/>
      </w:pPr>
      <w:r w:rsidRPr="00092AFC">
        <w:t>розвиток біржового ринку, запровадження фінансових та інших інструментів на ринках сільськогосподарської продукції (аграрні розписки, ф’ючерсні і форвардні контракти тощо);</w:t>
      </w:r>
    </w:p>
    <w:p w:rsidR="00CA6840" w:rsidRPr="00092AFC" w:rsidRDefault="00CA6840" w:rsidP="00775D1C">
      <w:pPr>
        <w:pStyle w:val="a5"/>
        <w:numPr>
          <w:ilvl w:val="1"/>
          <w:numId w:val="4"/>
        </w:numPr>
        <w:tabs>
          <w:tab w:val="left" w:pos="426"/>
        </w:tabs>
        <w:ind w:left="709"/>
        <w:jc w:val="both"/>
      </w:pPr>
      <w:r w:rsidRPr="00092AFC">
        <w:t>забезпечення вітчизняних сільгоспвиробників сучасними  селекційними,  племінними (генетичними) ресурсами та зростання потенціалу їх експорту, удосконалення та забезпечення ефективного ведення державного реєстру сільськогосподарських тварин, запровадження системи оцінки та визначення племінної цінності тварин, ведення племінного обліку через створення інформаційних автоматизованих баз даних про племінні (генетичні) ресурси;</w:t>
      </w:r>
    </w:p>
    <w:p w:rsidR="00CA6840" w:rsidRPr="00092AFC" w:rsidRDefault="00CA6840" w:rsidP="00775D1C">
      <w:pPr>
        <w:pStyle w:val="a5"/>
        <w:numPr>
          <w:ilvl w:val="1"/>
          <w:numId w:val="4"/>
        </w:numPr>
        <w:ind w:left="709"/>
        <w:jc w:val="both"/>
      </w:pPr>
      <w:r w:rsidRPr="00092AFC">
        <w:t xml:space="preserve">впровадження </w:t>
      </w:r>
      <w:r w:rsidR="00A839A6" w:rsidRPr="00092AFC">
        <w:t xml:space="preserve">передових </w:t>
      </w:r>
      <w:r w:rsidRPr="00092AFC">
        <w:t>технологій глибокої переробки сільськогосподарської продукції у харчовій та переробній промисловості;</w:t>
      </w:r>
    </w:p>
    <w:p w:rsidR="00CA6840" w:rsidRPr="00092AFC" w:rsidRDefault="00CA6840" w:rsidP="00775D1C">
      <w:pPr>
        <w:pStyle w:val="a5"/>
        <w:numPr>
          <w:ilvl w:val="1"/>
          <w:numId w:val="4"/>
        </w:numPr>
        <w:ind w:left="709"/>
        <w:jc w:val="both"/>
      </w:pPr>
      <w:r w:rsidRPr="00092AFC">
        <w:t>стимулювання технічного та технологічного оновлення сільгосппідприємств та підприємств харчової промисловості шляхом міжнародних домовленостей щодо надання дешевих кредитів на купівлю високотехнологічної техніки та сучасного обладнання</w:t>
      </w:r>
      <w:r w:rsidR="00A839A6" w:rsidRPr="00092AFC">
        <w:t>;</w:t>
      </w:r>
    </w:p>
    <w:p w:rsidR="00CA6840" w:rsidRPr="00092AFC" w:rsidRDefault="00A839A6" w:rsidP="00775D1C">
      <w:pPr>
        <w:pStyle w:val="a5"/>
        <w:numPr>
          <w:ilvl w:val="1"/>
          <w:numId w:val="4"/>
        </w:numPr>
        <w:tabs>
          <w:tab w:val="left" w:pos="426"/>
          <w:tab w:val="left" w:pos="993"/>
        </w:tabs>
        <w:ind w:left="709"/>
        <w:jc w:val="both"/>
      </w:pPr>
      <w:r w:rsidRPr="00092AFC">
        <w:t xml:space="preserve">розвиток альтернативної енергетики, </w:t>
      </w:r>
      <w:r w:rsidR="00CA6840" w:rsidRPr="00092AFC">
        <w:t xml:space="preserve">створення умов для впровадження проектів з виробництва </w:t>
      </w:r>
      <w:r w:rsidR="00CA6840" w:rsidRPr="00092AFC">
        <w:rPr>
          <w:color w:val="4F6228" w:themeColor="accent3" w:themeShade="80"/>
        </w:rPr>
        <w:t xml:space="preserve">енергії з відновлюваних джерел, </w:t>
      </w:r>
      <w:r w:rsidR="00CA6840" w:rsidRPr="00092AFC">
        <w:t xml:space="preserve">використання твердих, рідких видів біопалива та біогазу. </w:t>
      </w:r>
    </w:p>
    <w:p w:rsidR="00CA6840" w:rsidRPr="00092AFC" w:rsidRDefault="00CA6840" w:rsidP="00775D1C">
      <w:pPr>
        <w:pStyle w:val="a5"/>
        <w:numPr>
          <w:ilvl w:val="1"/>
          <w:numId w:val="4"/>
        </w:numPr>
        <w:ind w:left="709"/>
        <w:jc w:val="both"/>
      </w:pPr>
      <w:r w:rsidRPr="00092AFC">
        <w:t>поліпшення інвестиційного клімату, сприяння залученню інвестицій міжнародних фінансових установ та країн – стратегічних партнерів України для реалізації проектів в агропромисловому комплексі з дотриманням принципів прозорості, ефективності та можливості використання інституту державно-приватного партнерства;</w:t>
      </w:r>
    </w:p>
    <w:p w:rsidR="00CA6840" w:rsidRPr="00092AFC" w:rsidRDefault="00CA6840" w:rsidP="00775D1C">
      <w:pPr>
        <w:pStyle w:val="a5"/>
        <w:numPr>
          <w:ilvl w:val="1"/>
          <w:numId w:val="4"/>
        </w:numPr>
        <w:tabs>
          <w:tab w:val="num" w:pos="1080"/>
        </w:tabs>
        <w:ind w:left="709"/>
        <w:jc w:val="both"/>
      </w:pPr>
      <w:r w:rsidRPr="00092AFC">
        <w:t>стимулювання створення та функціонування об’єднань виробників сільськогосподарської продукції, зокрема через делегування повноважень саморегулівним організаціям в АПК.</w:t>
      </w:r>
    </w:p>
    <w:p w:rsidR="00CA6840" w:rsidRPr="00092AFC" w:rsidRDefault="00CA6840" w:rsidP="00CA6840">
      <w:pPr>
        <w:pStyle w:val="xfmc1"/>
        <w:shd w:val="clear" w:color="auto" w:fill="FFFFFF"/>
        <w:spacing w:before="0" w:beforeAutospacing="0" w:after="0" w:afterAutospacing="0"/>
        <w:jc w:val="both"/>
        <w:rPr>
          <w:color w:val="000000"/>
          <w:lang w:val="uk-UA"/>
        </w:rPr>
      </w:pPr>
    </w:p>
    <w:p w:rsidR="00CA6840" w:rsidRPr="00092AFC" w:rsidRDefault="00CA6840" w:rsidP="00CA6840">
      <w:pPr>
        <w:pStyle w:val="xfmc1"/>
        <w:shd w:val="clear" w:color="auto" w:fill="FFFFFF"/>
        <w:spacing w:before="0" w:beforeAutospacing="0" w:after="0" w:afterAutospacing="0"/>
        <w:jc w:val="both"/>
        <w:rPr>
          <w:color w:val="000000"/>
          <w:lang w:val="uk-UA"/>
        </w:rPr>
      </w:pPr>
    </w:p>
    <w:p w:rsidR="00CA6840" w:rsidRPr="00092AFC" w:rsidRDefault="00CA6840" w:rsidP="00CA6840">
      <w:pPr>
        <w:pStyle w:val="xfmc1"/>
        <w:shd w:val="clear" w:color="auto" w:fill="FFFFFF"/>
        <w:spacing w:before="0" w:beforeAutospacing="0" w:after="0" w:afterAutospacing="0"/>
        <w:jc w:val="both"/>
        <w:rPr>
          <w:color w:val="000000"/>
          <w:lang w:val="uk-UA"/>
        </w:rPr>
      </w:pPr>
    </w:p>
    <w:p w:rsidR="00AA7574" w:rsidRPr="00092AFC" w:rsidRDefault="00AA7574" w:rsidP="00A839A6">
      <w:pPr>
        <w:pStyle w:val="xfmc1"/>
        <w:numPr>
          <w:ilvl w:val="0"/>
          <w:numId w:val="1"/>
        </w:numPr>
        <w:shd w:val="clear" w:color="auto" w:fill="FFFFFF"/>
        <w:spacing w:before="0" w:beforeAutospacing="0" w:after="0" w:afterAutospacing="0"/>
        <w:jc w:val="both"/>
        <w:rPr>
          <w:b/>
          <w:color w:val="000000"/>
          <w:lang w:val="uk-UA"/>
        </w:rPr>
      </w:pPr>
      <w:r w:rsidRPr="00092AFC">
        <w:rPr>
          <w:b/>
          <w:color w:val="000000"/>
          <w:lang w:val="uk-UA"/>
        </w:rPr>
        <w:t>Які найбільші виклики сьогодні стоять перед Міністерством?</w:t>
      </w:r>
    </w:p>
    <w:p w:rsidR="00AE5A5B" w:rsidRPr="00092AFC" w:rsidRDefault="00AE5A5B" w:rsidP="00A839A6">
      <w:pPr>
        <w:pStyle w:val="xfmc1"/>
        <w:shd w:val="clear" w:color="auto" w:fill="FFFFFF"/>
        <w:spacing w:before="0" w:beforeAutospacing="0" w:after="0" w:afterAutospacing="0"/>
        <w:jc w:val="both"/>
        <w:rPr>
          <w:color w:val="000000"/>
          <w:lang w:val="uk-UA"/>
        </w:rPr>
      </w:pPr>
    </w:p>
    <w:p w:rsidR="00A839A6" w:rsidRPr="00092AFC" w:rsidRDefault="00AE5A5B" w:rsidP="00092AFC">
      <w:pPr>
        <w:pStyle w:val="a5"/>
        <w:numPr>
          <w:ilvl w:val="0"/>
          <w:numId w:val="4"/>
        </w:numPr>
        <w:ind w:left="142" w:hanging="142"/>
        <w:jc w:val="both"/>
      </w:pPr>
      <w:r w:rsidRPr="00092AFC">
        <w:t>А</w:t>
      </w:r>
      <w:r w:rsidR="00A839A6" w:rsidRPr="00092AFC">
        <w:t xml:space="preserve">грарний сектор </w:t>
      </w:r>
      <w:r w:rsidRPr="00092AFC">
        <w:t xml:space="preserve">України інтегрується до європейського ринку, яки керується відповідними стандартами функціонування. Тому, глобальним викликом для Мінагрополітики є питання адаптації аграрної галузі до високих стандартів ЄС. </w:t>
      </w:r>
    </w:p>
    <w:p w:rsidR="00AE5A5B" w:rsidRPr="00092AFC" w:rsidRDefault="00AE5A5B" w:rsidP="00092AFC">
      <w:pPr>
        <w:pStyle w:val="a5"/>
        <w:numPr>
          <w:ilvl w:val="0"/>
          <w:numId w:val="4"/>
        </w:numPr>
        <w:ind w:left="142" w:hanging="142"/>
        <w:jc w:val="both"/>
      </w:pPr>
      <w:r w:rsidRPr="00092AFC">
        <w:t xml:space="preserve">Серед основних викликів: </w:t>
      </w:r>
    </w:p>
    <w:p w:rsidR="00AE5A5B" w:rsidRPr="00092AFC" w:rsidRDefault="00AE5A5B" w:rsidP="00092AFC">
      <w:pPr>
        <w:pStyle w:val="a5"/>
        <w:numPr>
          <w:ilvl w:val="1"/>
          <w:numId w:val="4"/>
        </w:numPr>
        <w:ind w:left="851"/>
        <w:jc w:val="both"/>
      </w:pPr>
      <w:r w:rsidRPr="00092AFC">
        <w:rPr>
          <w:b/>
        </w:rPr>
        <w:t>Підвищення рівня конкурентоспроможності аграрної продукції:</w:t>
      </w:r>
      <w:r w:rsidRPr="00092AFC">
        <w:t xml:space="preserve"> стимулювання більш повного розкриття потенціалу аграрного сектору шляхом підвищення рівня агрокультури (підвищення кількості та якості добрив, ЗЗР</w:t>
      </w:r>
      <w:r w:rsidR="00833E93" w:rsidRPr="00092AFC">
        <w:t>, технічне оновлення, відновлення систем зрошення у південних областях України</w:t>
      </w:r>
      <w:r w:rsidRPr="00092AFC">
        <w:t xml:space="preserve">), </w:t>
      </w:r>
      <w:r w:rsidR="00833E93" w:rsidRPr="00092AFC">
        <w:t>підвищення продуктивності праці.</w:t>
      </w:r>
    </w:p>
    <w:p w:rsidR="00833E93" w:rsidRPr="00092AFC" w:rsidRDefault="00833E93" w:rsidP="00092AFC">
      <w:pPr>
        <w:pStyle w:val="a5"/>
        <w:numPr>
          <w:ilvl w:val="1"/>
          <w:numId w:val="4"/>
        </w:numPr>
        <w:ind w:left="851"/>
        <w:jc w:val="both"/>
      </w:pPr>
      <w:r w:rsidRPr="00092AFC">
        <w:rPr>
          <w:b/>
        </w:rPr>
        <w:t>Належна державна підтримка сільського господарства:</w:t>
      </w:r>
      <w:r w:rsidRPr="00092AFC">
        <w:t xml:space="preserve"> у порівнянні з 300-310 євро на 1 га державної підтримки у країнах ЄС, вітчизняна галузь сільського господарства підтримується лише на 20 євро/га. У такій ситуації не може бути мови про паритетну конкуренцію між нашими країнами. У такій ситуації наша конкурентоспроможність досягається за рахунок низької заробітної плати та тіньового ринку. Це неприпустимо.</w:t>
      </w:r>
    </w:p>
    <w:p w:rsidR="00AE5A5B" w:rsidRPr="00092AFC" w:rsidRDefault="00AE5A5B" w:rsidP="00092AFC">
      <w:pPr>
        <w:pStyle w:val="a5"/>
        <w:numPr>
          <w:ilvl w:val="1"/>
          <w:numId w:val="4"/>
        </w:numPr>
        <w:ind w:left="851"/>
        <w:jc w:val="both"/>
      </w:pPr>
      <w:r w:rsidRPr="00092AFC">
        <w:rPr>
          <w:b/>
        </w:rPr>
        <w:t>Розширення ринків збуту:</w:t>
      </w:r>
      <w:r w:rsidRPr="00092AFC">
        <w:t xml:space="preserve"> До недавнього часу рівень (якість та безпечність) виробництва харчової продукції задовольняв основних імпортерів нашої продукції, проте майже повне блокування українських товарів країнами СНД призвело до значного скорочення обсягів експорту окремих товарних груп. Тому, у найкоротший термін нам необхідно суттєво змінити підходи щодо якості та безпечності виробленої харчової продукції. На ці зміни потрібні час та гроші. На рівні міждержавних домовленостей розширювати ринку збуту вітчизняної продукції, що покладатиме високу відповідальність на суб’єктів ринку. </w:t>
      </w:r>
    </w:p>
    <w:p w:rsidR="00AE5A5B" w:rsidRPr="00092AFC" w:rsidRDefault="00AE5A5B" w:rsidP="00092AFC">
      <w:pPr>
        <w:pStyle w:val="a5"/>
        <w:numPr>
          <w:ilvl w:val="1"/>
          <w:numId w:val="4"/>
        </w:numPr>
        <w:ind w:left="851"/>
        <w:jc w:val="both"/>
      </w:pPr>
      <w:r w:rsidRPr="00092AFC">
        <w:rPr>
          <w:b/>
        </w:rPr>
        <w:t>Технологічне оновлення підприємств харчової промисловості</w:t>
      </w:r>
      <w:r w:rsidRPr="00092AFC">
        <w:t xml:space="preserve">:  Україна має пропонувати світовим споживачам інноваційні продукти з високою часткою доданої вартості, тобто НОВЕ НЕОБХІДНО МНОЖИТИ НА ПОТРІБНЕ. Тільки тоді наша продукція заслужено матиме високий попит у світ, а виробники - високий дохід. </w:t>
      </w:r>
    </w:p>
    <w:p w:rsidR="00AE5A5B" w:rsidRPr="00092AFC" w:rsidRDefault="00AE5A5B" w:rsidP="00092AFC">
      <w:pPr>
        <w:pStyle w:val="a5"/>
        <w:numPr>
          <w:ilvl w:val="1"/>
          <w:numId w:val="4"/>
        </w:numPr>
        <w:ind w:left="851"/>
        <w:jc w:val="both"/>
      </w:pPr>
      <w:r w:rsidRPr="00092AFC">
        <w:rPr>
          <w:b/>
        </w:rPr>
        <w:t>Законодавство:</w:t>
      </w:r>
      <w:r w:rsidRPr="00092AFC">
        <w:t xml:space="preserve"> Мінагрополітики досить плідно співпрацює профільним комітетом ВРУ. Практично по усіх питаннях розвитку аграрного сектору ми маємо спільну точку зору. Проте, низка потрібних для розвитку аграрного сектору законопроектів досі не прийнята.</w:t>
      </w:r>
    </w:p>
    <w:p w:rsidR="00AE5A5B" w:rsidRPr="00092AFC" w:rsidRDefault="00AE5A5B" w:rsidP="00092AFC">
      <w:pPr>
        <w:pStyle w:val="a5"/>
        <w:numPr>
          <w:ilvl w:val="1"/>
          <w:numId w:val="4"/>
        </w:numPr>
        <w:ind w:left="851"/>
        <w:jc w:val="both"/>
      </w:pPr>
      <w:r w:rsidRPr="00092AFC">
        <w:rPr>
          <w:b/>
        </w:rPr>
        <w:t>Біоенергетика:</w:t>
      </w:r>
      <w:r w:rsidRPr="00092AFC">
        <w:t xml:space="preserve"> </w:t>
      </w:r>
      <w:r w:rsidR="00833E93" w:rsidRPr="00092AFC">
        <w:t xml:space="preserve">Україна </w:t>
      </w:r>
      <w:r w:rsidRPr="00092AFC">
        <w:t xml:space="preserve">в змозі забезпечувати необхідними обсягами сировини виробництво альтернативних видів енергії. Солома, відходи тваринницької галузі, енергетичні культури – є сировина для біоенергії. Крім цього, Україна має потужний ресурс для виробництва біоетанолу та біодизелю, особливо в умовах енергетичної залежності.  </w:t>
      </w:r>
      <w:r w:rsidR="00833E93" w:rsidRPr="00092AFC">
        <w:t>Такими можливостями необхідно скористатися.</w:t>
      </w:r>
    </w:p>
    <w:p w:rsidR="00AE5A5B" w:rsidRPr="00092AFC" w:rsidRDefault="00AE5A5B" w:rsidP="00092AFC">
      <w:pPr>
        <w:pStyle w:val="a5"/>
        <w:numPr>
          <w:ilvl w:val="1"/>
          <w:numId w:val="4"/>
        </w:numPr>
        <w:ind w:left="851"/>
        <w:jc w:val="both"/>
      </w:pPr>
      <w:r w:rsidRPr="00092AFC">
        <w:rPr>
          <w:b/>
        </w:rPr>
        <w:t>Кадри та їх мотивація:</w:t>
      </w:r>
      <w:r w:rsidRPr="00092AFC">
        <w:t xml:space="preserve"> </w:t>
      </w:r>
      <w:r w:rsidR="00092AFC" w:rsidRPr="00092AFC">
        <w:t>«</w:t>
      </w:r>
      <w:r w:rsidRPr="00092AFC">
        <w:t>працівники імітують ефективну роботу, держава імітує виплату достойної оплати</w:t>
      </w:r>
      <w:r w:rsidR="00092AFC" w:rsidRPr="00092AFC">
        <w:t>»</w:t>
      </w:r>
      <w:r w:rsidRPr="00092AFC">
        <w:t xml:space="preserve"> – таку концепцію треба змінити. Реформи робляться фахівцями, у тому числі іноземними, які наразі, у більшості випадків, працюють на волонтерських засадах. Проте, такі умови роботи не можуть продовжуватися довгий термін. Тому, нам необхідно розробити нові підходи до мотивації працівників Мінагрополітики та фінансово їх забезпечити.</w:t>
      </w:r>
    </w:p>
    <w:p w:rsidR="00A839A6" w:rsidRPr="00092AFC" w:rsidRDefault="00A839A6" w:rsidP="00A839A6">
      <w:pPr>
        <w:pStyle w:val="xfmc1"/>
        <w:shd w:val="clear" w:color="auto" w:fill="FFFFFF"/>
        <w:spacing w:before="0" w:beforeAutospacing="0" w:after="0" w:afterAutospacing="0"/>
        <w:jc w:val="both"/>
        <w:rPr>
          <w:color w:val="000000"/>
          <w:lang w:val="uk-UA"/>
        </w:rPr>
      </w:pPr>
    </w:p>
    <w:p w:rsidR="00AA7574" w:rsidRPr="00092AFC" w:rsidRDefault="00AA7574" w:rsidP="00092AFC">
      <w:pPr>
        <w:pStyle w:val="xfmc1"/>
        <w:numPr>
          <w:ilvl w:val="0"/>
          <w:numId w:val="1"/>
        </w:numPr>
        <w:shd w:val="clear" w:color="auto" w:fill="FFFFFF"/>
        <w:spacing w:before="0" w:beforeAutospacing="0" w:after="0" w:afterAutospacing="0"/>
        <w:jc w:val="both"/>
        <w:rPr>
          <w:b/>
          <w:color w:val="000000"/>
          <w:lang w:val="uk-UA"/>
        </w:rPr>
      </w:pPr>
      <w:r w:rsidRPr="00092AFC">
        <w:rPr>
          <w:b/>
          <w:color w:val="000000"/>
          <w:lang w:val="uk-UA"/>
        </w:rPr>
        <w:t>Які внутрішні зміни відбулись у Міністерстві за цей період? Які зміни розпочато?</w:t>
      </w:r>
    </w:p>
    <w:p w:rsidR="00092AFC" w:rsidRPr="00092AFC" w:rsidRDefault="00092AFC" w:rsidP="00092AFC">
      <w:pPr>
        <w:pStyle w:val="xfmc1"/>
        <w:shd w:val="clear" w:color="auto" w:fill="FFFFFF"/>
        <w:spacing w:before="0" w:beforeAutospacing="0" w:after="0" w:afterAutospacing="0"/>
        <w:jc w:val="both"/>
        <w:rPr>
          <w:color w:val="000000"/>
          <w:lang w:val="uk-UA"/>
        </w:rPr>
      </w:pPr>
    </w:p>
    <w:p w:rsidR="00092AFC" w:rsidRPr="00092AFC" w:rsidRDefault="00092AFC" w:rsidP="00092AFC">
      <w:pPr>
        <w:pStyle w:val="a5"/>
        <w:numPr>
          <w:ilvl w:val="0"/>
          <w:numId w:val="10"/>
        </w:numPr>
        <w:jc w:val="both"/>
      </w:pPr>
      <w:r w:rsidRPr="00092AFC">
        <w:lastRenderedPageBreak/>
        <w:t>У Міністерстві радикально оновили кадри. Зокрема звільнено 10 та призначено 12 керівників департаментів. Звільнено 4 заступника Міністра, призначено наразі 2, ще 2 на погоджені в КМУ.</w:t>
      </w:r>
    </w:p>
    <w:p w:rsidR="00092AFC" w:rsidRPr="00092AFC" w:rsidRDefault="00092AFC" w:rsidP="00092AFC">
      <w:pPr>
        <w:pStyle w:val="a5"/>
        <w:numPr>
          <w:ilvl w:val="0"/>
          <w:numId w:val="10"/>
        </w:numPr>
        <w:jc w:val="both"/>
      </w:pPr>
      <w:r w:rsidRPr="00092AFC">
        <w:t xml:space="preserve">Відбулося скорочення чисельності працівників апарату міністерства – на 10%. </w:t>
      </w:r>
    </w:p>
    <w:p w:rsidR="00092AFC" w:rsidRPr="00092AFC" w:rsidRDefault="00092AFC" w:rsidP="00092AFC">
      <w:pPr>
        <w:pStyle w:val="a5"/>
        <w:numPr>
          <w:ilvl w:val="0"/>
          <w:numId w:val="10"/>
        </w:numPr>
        <w:jc w:val="both"/>
      </w:pPr>
      <w:r w:rsidRPr="00092AFC">
        <w:t>Зменшили рівні управління, укрупнили підрозділи, оптимізували чисельність. Затвердили нову структуру Міністерства.</w:t>
      </w:r>
    </w:p>
    <w:p w:rsidR="00092AFC" w:rsidRPr="00092AFC" w:rsidRDefault="00092AFC" w:rsidP="00092AFC">
      <w:pPr>
        <w:pStyle w:val="a5"/>
        <w:numPr>
          <w:ilvl w:val="0"/>
          <w:numId w:val="10"/>
        </w:numPr>
        <w:jc w:val="both"/>
      </w:pPr>
      <w:r w:rsidRPr="00092AFC">
        <w:t xml:space="preserve">Розпочали проведення перевірки передбаченої законом України «Про очищення влади» - підготовлено матеріали на понад 400 працівників апарату Міністерства. </w:t>
      </w:r>
    </w:p>
    <w:p w:rsidR="00092AFC" w:rsidRPr="00092AFC" w:rsidRDefault="00092AFC" w:rsidP="00092AFC">
      <w:pPr>
        <w:pStyle w:val="a5"/>
        <w:numPr>
          <w:ilvl w:val="0"/>
          <w:numId w:val="10"/>
        </w:numPr>
        <w:jc w:val="both"/>
      </w:pPr>
      <w:r w:rsidRPr="00092AFC">
        <w:t xml:space="preserve">Регулярно відбувається проведення кадрового аналізу апарату Мінагрополітики з метою оцінки наявних ресурсів, цілей, умов та перспектив діяльності працівників міністерства та визначення способів підвищення їх ефективності. За його результатами  проводиться навчання керівників Міністерства – це низка тренінгів, котрі спрямовані на підвищення ефективності управління персоналом та процесами, та сприяють поліпшенню комунікації між управлінцями. </w:t>
      </w:r>
    </w:p>
    <w:p w:rsidR="00092AFC" w:rsidRPr="00092AFC" w:rsidRDefault="00092AFC" w:rsidP="00092AFC">
      <w:pPr>
        <w:pStyle w:val="a5"/>
        <w:numPr>
          <w:ilvl w:val="0"/>
          <w:numId w:val="10"/>
        </w:numPr>
        <w:jc w:val="both"/>
      </w:pPr>
      <w:r w:rsidRPr="00092AFC">
        <w:t xml:space="preserve">Мінагрополітики спільно із ГО AGRO.REFORMS.UA та компанією «BE SMART» розпочинає програму з підвищення рівня володіння англійською своїх співробітників. </w:t>
      </w:r>
    </w:p>
    <w:p w:rsidR="00092AFC" w:rsidRPr="00092AFC" w:rsidRDefault="00092AFC" w:rsidP="00092AFC">
      <w:pPr>
        <w:pStyle w:val="a5"/>
        <w:numPr>
          <w:ilvl w:val="0"/>
          <w:numId w:val="10"/>
        </w:numPr>
        <w:jc w:val="both"/>
      </w:pPr>
      <w:r w:rsidRPr="00092AFC">
        <w:t>Суттєво допомагають у роботі міністерства вітчизняні та закордонні експерти. Близько 170 фахівців надають свої консультації на громадських засадах.</w:t>
      </w:r>
    </w:p>
    <w:p w:rsidR="00092AFC" w:rsidRPr="00092AFC" w:rsidRDefault="00092AFC" w:rsidP="00092AFC">
      <w:pPr>
        <w:pStyle w:val="xfmc1"/>
        <w:shd w:val="clear" w:color="auto" w:fill="FFFFFF"/>
        <w:spacing w:before="0" w:beforeAutospacing="0" w:after="0" w:afterAutospacing="0"/>
        <w:jc w:val="both"/>
        <w:rPr>
          <w:color w:val="000000"/>
          <w:lang w:val="uk-UA"/>
        </w:rPr>
      </w:pPr>
    </w:p>
    <w:p w:rsidR="00AA7574" w:rsidRPr="00092AFC" w:rsidRDefault="00AA7574" w:rsidP="00AA7574">
      <w:pPr>
        <w:pStyle w:val="xfmc1"/>
        <w:shd w:val="clear" w:color="auto" w:fill="FFFFFF"/>
        <w:spacing w:before="0" w:beforeAutospacing="0" w:after="0" w:afterAutospacing="0"/>
        <w:jc w:val="both"/>
        <w:rPr>
          <w:color w:val="000000"/>
          <w:lang w:val="uk-UA"/>
        </w:rPr>
      </w:pPr>
      <w:r w:rsidRPr="00092AFC">
        <w:rPr>
          <w:color w:val="000000"/>
          <w:lang w:val="uk-UA"/>
        </w:rPr>
        <w:t>Ми розуміємо Вашу обмеженість у часі, але все ж просимо надати матеріли до 20</w:t>
      </w:r>
    </w:p>
    <w:p w:rsidR="00AA7574" w:rsidRPr="00092AFC" w:rsidRDefault="00AA7574" w:rsidP="00AA7574">
      <w:pPr>
        <w:pStyle w:val="xfmc1"/>
        <w:shd w:val="clear" w:color="auto" w:fill="FFFFFF"/>
        <w:spacing w:before="0" w:beforeAutospacing="0" w:after="0" w:afterAutospacing="0"/>
        <w:jc w:val="both"/>
        <w:rPr>
          <w:color w:val="000000"/>
          <w:lang w:val="uk-UA"/>
        </w:rPr>
      </w:pPr>
      <w:r w:rsidRPr="00092AFC">
        <w:rPr>
          <w:color w:val="000000"/>
          <w:lang w:val="uk-UA"/>
        </w:rPr>
        <w:t>серпня. Обсягу в 300–500 слів буде більш ніж достатньо.</w:t>
      </w:r>
    </w:p>
    <w:p w:rsidR="00AA7574" w:rsidRDefault="00AA7574" w:rsidP="00AA7574">
      <w:pPr>
        <w:pStyle w:val="xfmc4"/>
        <w:shd w:val="clear" w:color="auto" w:fill="FFFFFF"/>
        <w:spacing w:before="0" w:beforeAutospacing="0" w:after="0" w:afterAutospacing="0"/>
        <w:jc w:val="both"/>
        <w:rPr>
          <w:color w:val="000000"/>
          <w:lang w:val="uk-UA"/>
        </w:rPr>
      </w:pPr>
      <w:r w:rsidRPr="00092AFC">
        <w:rPr>
          <w:b/>
          <w:bCs/>
          <w:color w:val="000000"/>
          <w:lang w:val="uk-UA"/>
        </w:rPr>
        <w:t>Просимо також надати інформацію про статус реалізації</w:t>
      </w:r>
      <w:r w:rsidRPr="00092AFC">
        <w:rPr>
          <w:rStyle w:val="apple-converted-space"/>
          <w:b/>
          <w:bCs/>
          <w:color w:val="000000"/>
          <w:lang w:val="uk-UA"/>
        </w:rPr>
        <w:t> </w:t>
      </w:r>
      <w:r w:rsidRPr="00092AFC">
        <w:rPr>
          <w:b/>
          <w:bCs/>
          <w:i/>
          <w:iCs/>
          <w:color w:val="000000"/>
          <w:lang w:val="uk-UA"/>
        </w:rPr>
        <w:t>Плану заходів Міістерст</w:t>
      </w:r>
      <w:r w:rsidR="00775D1C" w:rsidRPr="00092AFC">
        <w:rPr>
          <w:b/>
          <w:bCs/>
          <w:i/>
          <w:iCs/>
          <w:color w:val="000000"/>
          <w:lang w:val="uk-UA"/>
        </w:rPr>
        <w:t>н</w:t>
      </w:r>
      <w:r w:rsidRPr="00092AFC">
        <w:rPr>
          <w:b/>
          <w:bCs/>
          <w:i/>
          <w:iCs/>
          <w:color w:val="000000"/>
          <w:lang w:val="uk-UA"/>
        </w:rPr>
        <w:t>ва України</w:t>
      </w:r>
      <w:r w:rsidRPr="00092AFC">
        <w:rPr>
          <w:rStyle w:val="apple-converted-space"/>
          <w:b/>
          <w:bCs/>
          <w:i/>
          <w:iCs/>
          <w:color w:val="000000"/>
          <w:lang w:val="uk-UA"/>
        </w:rPr>
        <w:t> </w:t>
      </w:r>
      <w:r w:rsidRPr="00092AFC">
        <w:rPr>
          <w:i/>
          <w:iCs/>
          <w:color w:val="000000"/>
          <w:lang w:val="uk-UA"/>
        </w:rPr>
        <w:t>з виконання Програми діяльності Кабінету Міністрів України (і Коаліційної угоди) та Стратегії сталого розвитку “Україна-2020” у 2015 році</w:t>
      </w:r>
      <w:r w:rsidRPr="00092AFC">
        <w:rPr>
          <w:rStyle w:val="apple-converted-space"/>
          <w:i/>
          <w:iCs/>
          <w:color w:val="000000"/>
          <w:lang w:val="uk-UA"/>
        </w:rPr>
        <w:t> </w:t>
      </w:r>
      <w:r w:rsidRPr="00092AFC">
        <w:rPr>
          <w:color w:val="000000"/>
          <w:lang w:val="uk-UA"/>
        </w:rPr>
        <w:t>за період з 2 грудня 2014 по 31 липня 2015.</w:t>
      </w:r>
    </w:p>
    <w:p w:rsidR="00092AFC" w:rsidRDefault="00092AFC" w:rsidP="00AA7574">
      <w:pPr>
        <w:pStyle w:val="xfmc4"/>
        <w:shd w:val="clear" w:color="auto" w:fill="FFFFFF"/>
        <w:spacing w:before="0" w:beforeAutospacing="0" w:after="0" w:afterAutospacing="0"/>
        <w:jc w:val="both"/>
        <w:rPr>
          <w:color w:val="000000"/>
          <w:lang w:val="uk-UA"/>
        </w:rPr>
      </w:pPr>
    </w:p>
    <w:p w:rsidR="00092AFC" w:rsidRPr="00092AFC" w:rsidRDefault="00092AFC" w:rsidP="00AA7574">
      <w:pPr>
        <w:pStyle w:val="xfmc4"/>
        <w:shd w:val="clear" w:color="auto" w:fill="FFFFFF"/>
        <w:spacing w:before="0" w:beforeAutospacing="0" w:after="0" w:afterAutospacing="0"/>
        <w:jc w:val="both"/>
        <w:rPr>
          <w:rFonts w:asciiTheme="minorHAnsi" w:eastAsiaTheme="minorHAnsi" w:hAnsiTheme="minorHAnsi" w:cstheme="minorBidi"/>
          <w:b/>
          <w:sz w:val="22"/>
          <w:szCs w:val="22"/>
          <w:lang w:val="uk-UA" w:eastAsia="en-US"/>
        </w:rPr>
      </w:pPr>
      <w:r w:rsidRPr="00092AFC">
        <w:rPr>
          <w:rFonts w:asciiTheme="minorHAnsi" w:eastAsiaTheme="minorHAnsi" w:hAnsiTheme="minorHAnsi" w:cstheme="minorBidi"/>
          <w:b/>
          <w:sz w:val="22"/>
          <w:szCs w:val="22"/>
          <w:lang w:val="uk-UA" w:eastAsia="en-US"/>
        </w:rPr>
        <w:t>Дивись додаток</w:t>
      </w:r>
    </w:p>
    <w:p w:rsidR="00092AFC" w:rsidRDefault="00092AFC" w:rsidP="00AA7574">
      <w:pPr>
        <w:pStyle w:val="xfmc4"/>
        <w:shd w:val="clear" w:color="auto" w:fill="FFFFFF"/>
        <w:spacing w:before="0" w:beforeAutospacing="0" w:after="0" w:afterAutospacing="0"/>
        <w:jc w:val="both"/>
        <w:rPr>
          <w:color w:val="000000"/>
          <w:lang w:val="uk-UA"/>
        </w:rPr>
      </w:pPr>
    </w:p>
    <w:p w:rsidR="00092AFC" w:rsidRPr="00092AFC" w:rsidRDefault="00092AFC" w:rsidP="00AA7574">
      <w:pPr>
        <w:pStyle w:val="xfmc4"/>
        <w:shd w:val="clear" w:color="auto" w:fill="FFFFFF"/>
        <w:spacing w:before="0" w:beforeAutospacing="0" w:after="0" w:afterAutospacing="0"/>
        <w:jc w:val="both"/>
        <w:rPr>
          <w:color w:val="000000"/>
          <w:lang w:val="uk-UA"/>
        </w:rPr>
      </w:pPr>
    </w:p>
    <w:p w:rsidR="00AA7574" w:rsidRPr="00092AFC" w:rsidRDefault="00AA7574" w:rsidP="00AA7574">
      <w:pPr>
        <w:pStyle w:val="xfmc1"/>
        <w:shd w:val="clear" w:color="auto" w:fill="FFFFFF"/>
        <w:spacing w:before="0" w:beforeAutospacing="0" w:after="0" w:afterAutospacing="0"/>
        <w:jc w:val="both"/>
        <w:rPr>
          <w:color w:val="000000"/>
          <w:lang w:val="uk-UA"/>
        </w:rPr>
      </w:pPr>
      <w:r w:rsidRPr="00092AFC">
        <w:rPr>
          <w:color w:val="000000"/>
          <w:lang w:val="uk-UA"/>
        </w:rPr>
        <w:t>Зі свого боку, ми проведемо аналіз інформації з відкритих джерел щодо роботи міністерств та висвітлимо результати дослідження в засобах масової інформації.</w:t>
      </w:r>
    </w:p>
    <w:p w:rsidR="00AA7574" w:rsidRPr="00092AFC" w:rsidRDefault="00AA7574" w:rsidP="00AA7574">
      <w:pPr>
        <w:pStyle w:val="xfmc1"/>
        <w:shd w:val="clear" w:color="auto" w:fill="FFFFFF"/>
        <w:spacing w:before="0" w:beforeAutospacing="0" w:after="0" w:afterAutospacing="0"/>
        <w:jc w:val="both"/>
        <w:rPr>
          <w:color w:val="000000"/>
          <w:lang w:val="uk-UA"/>
        </w:rPr>
      </w:pPr>
      <w:r w:rsidRPr="00092AFC">
        <w:rPr>
          <w:color w:val="000000"/>
          <w:lang w:val="uk-UA"/>
        </w:rPr>
        <w:t>Результати</w:t>
      </w:r>
      <w:r w:rsidRPr="00092AFC">
        <w:rPr>
          <w:rStyle w:val="apple-converted-space"/>
          <w:color w:val="000000"/>
          <w:lang w:val="uk-UA"/>
        </w:rPr>
        <w:t> </w:t>
      </w:r>
      <w:r w:rsidRPr="00092AFC">
        <w:rPr>
          <w:color w:val="000000"/>
          <w:lang w:val="uk-UA"/>
        </w:rPr>
        <w:t>оцінки VoxUkraine перших 100 днів роботи уряду можна знайти</w:t>
      </w:r>
      <w:hyperlink r:id="rId5" w:tgtFrame="_blank" w:history="1">
        <w:r w:rsidRPr="00092AFC">
          <w:rPr>
            <w:rStyle w:val="apple-converted-space"/>
            <w:color w:val="800080"/>
            <w:lang w:val="uk-UA"/>
          </w:rPr>
          <w:t> </w:t>
        </w:r>
      </w:hyperlink>
      <w:hyperlink r:id="rId6" w:tgtFrame="_blank" w:history="1">
        <w:r w:rsidRPr="00092AFC">
          <w:rPr>
            <w:rStyle w:val="a4"/>
            <w:color w:val="800080"/>
            <w:lang w:val="uk-UA"/>
          </w:rPr>
          <w:t>за посиланням</w:t>
        </w:r>
      </w:hyperlink>
      <w:r w:rsidRPr="00092AFC">
        <w:rPr>
          <w:color w:val="000000"/>
          <w:lang w:val="uk-UA"/>
        </w:rPr>
        <w:t>.</w:t>
      </w:r>
    </w:p>
    <w:p w:rsidR="00AA7574" w:rsidRPr="00092AFC" w:rsidRDefault="00AA7574" w:rsidP="00AA7574">
      <w:pPr>
        <w:pStyle w:val="xfmc1"/>
        <w:shd w:val="clear" w:color="auto" w:fill="FFFFFF"/>
        <w:spacing w:before="0" w:beforeAutospacing="0" w:after="0" w:afterAutospacing="0"/>
        <w:jc w:val="both"/>
        <w:rPr>
          <w:color w:val="000000"/>
          <w:lang w:val="uk-UA"/>
        </w:rPr>
      </w:pPr>
    </w:p>
    <w:p w:rsidR="00AA7574" w:rsidRPr="00092AFC" w:rsidRDefault="00AA7574" w:rsidP="00AA7574">
      <w:pPr>
        <w:pStyle w:val="xfmc1"/>
        <w:shd w:val="clear" w:color="auto" w:fill="FFFFFF"/>
        <w:spacing w:before="0" w:beforeAutospacing="0" w:after="0" w:afterAutospacing="0"/>
        <w:jc w:val="both"/>
        <w:rPr>
          <w:color w:val="000000"/>
          <w:lang w:val="uk-UA"/>
        </w:rPr>
      </w:pPr>
      <w:r w:rsidRPr="00092AFC">
        <w:rPr>
          <w:color w:val="000000"/>
          <w:lang w:val="uk-UA"/>
        </w:rPr>
        <w:t>З повагою</w:t>
      </w:r>
    </w:p>
    <w:p w:rsidR="004068B2" w:rsidRPr="00092AFC" w:rsidRDefault="004068B2">
      <w:pPr>
        <w:rPr>
          <w:lang w:val="uk-UA"/>
        </w:rPr>
      </w:pPr>
    </w:p>
    <w:sectPr w:rsidR="004068B2" w:rsidRPr="00092AFC" w:rsidSect="0040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1226"/>
    <w:multiLevelType w:val="hybridMultilevel"/>
    <w:tmpl w:val="CFDA94B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7612C9"/>
    <w:multiLevelType w:val="hybridMultilevel"/>
    <w:tmpl w:val="A8347190"/>
    <w:lvl w:ilvl="0" w:tplc="0422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E602BF"/>
    <w:multiLevelType w:val="hybridMultilevel"/>
    <w:tmpl w:val="5220F9B0"/>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7097FDC"/>
    <w:multiLevelType w:val="hybridMultilevel"/>
    <w:tmpl w:val="FB4AF648"/>
    <w:lvl w:ilvl="0" w:tplc="8B3299CE">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B8F2258"/>
    <w:multiLevelType w:val="hybridMultilevel"/>
    <w:tmpl w:val="4C44593A"/>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DAE6257"/>
    <w:multiLevelType w:val="hybridMultilevel"/>
    <w:tmpl w:val="F37ED20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90E3843"/>
    <w:multiLevelType w:val="hybridMultilevel"/>
    <w:tmpl w:val="424E049A"/>
    <w:lvl w:ilvl="0" w:tplc="0422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AF12CC"/>
    <w:multiLevelType w:val="hybridMultilevel"/>
    <w:tmpl w:val="98E4CB9C"/>
    <w:lvl w:ilvl="0" w:tplc="0422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AE531F"/>
    <w:multiLevelType w:val="hybridMultilevel"/>
    <w:tmpl w:val="1B248308"/>
    <w:lvl w:ilvl="0" w:tplc="0422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FF7C9B"/>
    <w:multiLevelType w:val="hybridMultilevel"/>
    <w:tmpl w:val="A45CC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1"/>
  </w:num>
  <w:num w:numId="7">
    <w:abstractNumId w:val="7"/>
  </w:num>
  <w:num w:numId="8">
    <w:abstractNumId w:val="6"/>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AA7574"/>
    <w:rsid w:val="00000672"/>
    <w:rsid w:val="000019C8"/>
    <w:rsid w:val="00002DC9"/>
    <w:rsid w:val="00004EA7"/>
    <w:rsid w:val="000050BD"/>
    <w:rsid w:val="00005F99"/>
    <w:rsid w:val="000063AD"/>
    <w:rsid w:val="0000662E"/>
    <w:rsid w:val="000073C0"/>
    <w:rsid w:val="000079F9"/>
    <w:rsid w:val="0001235E"/>
    <w:rsid w:val="0001247D"/>
    <w:rsid w:val="00012866"/>
    <w:rsid w:val="0001347B"/>
    <w:rsid w:val="00013730"/>
    <w:rsid w:val="0001405F"/>
    <w:rsid w:val="000166D5"/>
    <w:rsid w:val="00016E6D"/>
    <w:rsid w:val="000171DC"/>
    <w:rsid w:val="00021B71"/>
    <w:rsid w:val="00024D76"/>
    <w:rsid w:val="00025A00"/>
    <w:rsid w:val="00026C70"/>
    <w:rsid w:val="00030199"/>
    <w:rsid w:val="000306CD"/>
    <w:rsid w:val="00031352"/>
    <w:rsid w:val="00031AF9"/>
    <w:rsid w:val="000329BE"/>
    <w:rsid w:val="000344D2"/>
    <w:rsid w:val="00035BF5"/>
    <w:rsid w:val="00043D79"/>
    <w:rsid w:val="00044A6D"/>
    <w:rsid w:val="00046116"/>
    <w:rsid w:val="000462F8"/>
    <w:rsid w:val="00046870"/>
    <w:rsid w:val="000477CA"/>
    <w:rsid w:val="0005042E"/>
    <w:rsid w:val="00052897"/>
    <w:rsid w:val="000550A4"/>
    <w:rsid w:val="0005521B"/>
    <w:rsid w:val="00056C3F"/>
    <w:rsid w:val="00060CB5"/>
    <w:rsid w:val="00061192"/>
    <w:rsid w:val="00061E49"/>
    <w:rsid w:val="00065585"/>
    <w:rsid w:val="00067014"/>
    <w:rsid w:val="0006784F"/>
    <w:rsid w:val="00073C2B"/>
    <w:rsid w:val="000751EB"/>
    <w:rsid w:val="000760B9"/>
    <w:rsid w:val="0007714B"/>
    <w:rsid w:val="00080A25"/>
    <w:rsid w:val="00081BA9"/>
    <w:rsid w:val="00082C25"/>
    <w:rsid w:val="00091042"/>
    <w:rsid w:val="0009142E"/>
    <w:rsid w:val="0009213D"/>
    <w:rsid w:val="00092AFC"/>
    <w:rsid w:val="000A18F8"/>
    <w:rsid w:val="000A1E83"/>
    <w:rsid w:val="000A2685"/>
    <w:rsid w:val="000A2CC8"/>
    <w:rsid w:val="000A42A7"/>
    <w:rsid w:val="000A5341"/>
    <w:rsid w:val="000A74F0"/>
    <w:rsid w:val="000B3F77"/>
    <w:rsid w:val="000B7278"/>
    <w:rsid w:val="000B7902"/>
    <w:rsid w:val="000B7FB4"/>
    <w:rsid w:val="000C416E"/>
    <w:rsid w:val="000C474A"/>
    <w:rsid w:val="000C6F75"/>
    <w:rsid w:val="000D3C1C"/>
    <w:rsid w:val="000D7FEE"/>
    <w:rsid w:val="000E2882"/>
    <w:rsid w:val="000F1EB2"/>
    <w:rsid w:val="000F3718"/>
    <w:rsid w:val="000F5740"/>
    <w:rsid w:val="0010021A"/>
    <w:rsid w:val="00100A96"/>
    <w:rsid w:val="0010446F"/>
    <w:rsid w:val="00105532"/>
    <w:rsid w:val="001071B8"/>
    <w:rsid w:val="00110F53"/>
    <w:rsid w:val="00114C37"/>
    <w:rsid w:val="0011634E"/>
    <w:rsid w:val="001175E8"/>
    <w:rsid w:val="00120B5A"/>
    <w:rsid w:val="00121D04"/>
    <w:rsid w:val="001224AD"/>
    <w:rsid w:val="001231BF"/>
    <w:rsid w:val="00125D8C"/>
    <w:rsid w:val="001318A4"/>
    <w:rsid w:val="00131935"/>
    <w:rsid w:val="00132503"/>
    <w:rsid w:val="00133AA2"/>
    <w:rsid w:val="00136FCC"/>
    <w:rsid w:val="001405EE"/>
    <w:rsid w:val="00142575"/>
    <w:rsid w:val="00144402"/>
    <w:rsid w:val="00146E26"/>
    <w:rsid w:val="0014724C"/>
    <w:rsid w:val="001479C5"/>
    <w:rsid w:val="00152599"/>
    <w:rsid w:val="00152C2B"/>
    <w:rsid w:val="00153789"/>
    <w:rsid w:val="001550A8"/>
    <w:rsid w:val="001560EC"/>
    <w:rsid w:val="001569C0"/>
    <w:rsid w:val="001573B2"/>
    <w:rsid w:val="00161CBD"/>
    <w:rsid w:val="001646D5"/>
    <w:rsid w:val="00165001"/>
    <w:rsid w:val="00166AC8"/>
    <w:rsid w:val="00171776"/>
    <w:rsid w:val="00172DD4"/>
    <w:rsid w:val="00173BDC"/>
    <w:rsid w:val="001760CE"/>
    <w:rsid w:val="00177B0E"/>
    <w:rsid w:val="00177FA0"/>
    <w:rsid w:val="0018142C"/>
    <w:rsid w:val="00181835"/>
    <w:rsid w:val="00182643"/>
    <w:rsid w:val="00183105"/>
    <w:rsid w:val="001836F1"/>
    <w:rsid w:val="00184E5B"/>
    <w:rsid w:val="00186403"/>
    <w:rsid w:val="0018655A"/>
    <w:rsid w:val="00192BA6"/>
    <w:rsid w:val="001942D0"/>
    <w:rsid w:val="001951B5"/>
    <w:rsid w:val="001A014F"/>
    <w:rsid w:val="001A2B25"/>
    <w:rsid w:val="001A343C"/>
    <w:rsid w:val="001B02EB"/>
    <w:rsid w:val="001B29CE"/>
    <w:rsid w:val="001B43C8"/>
    <w:rsid w:val="001B5FA5"/>
    <w:rsid w:val="001B6502"/>
    <w:rsid w:val="001B65E3"/>
    <w:rsid w:val="001B688B"/>
    <w:rsid w:val="001B7F60"/>
    <w:rsid w:val="001C0022"/>
    <w:rsid w:val="001C0CB8"/>
    <w:rsid w:val="001C0DE6"/>
    <w:rsid w:val="001C3D64"/>
    <w:rsid w:val="001C4599"/>
    <w:rsid w:val="001C4CD2"/>
    <w:rsid w:val="001C50A0"/>
    <w:rsid w:val="001C559F"/>
    <w:rsid w:val="001D16F5"/>
    <w:rsid w:val="001D3068"/>
    <w:rsid w:val="001D36CF"/>
    <w:rsid w:val="001D729E"/>
    <w:rsid w:val="001E05DC"/>
    <w:rsid w:val="001E65B2"/>
    <w:rsid w:val="001F115E"/>
    <w:rsid w:val="001F13C0"/>
    <w:rsid w:val="001F1538"/>
    <w:rsid w:val="001F247B"/>
    <w:rsid w:val="001F2A07"/>
    <w:rsid w:val="001F2B0D"/>
    <w:rsid w:val="001F4197"/>
    <w:rsid w:val="001F63CF"/>
    <w:rsid w:val="001F6AAA"/>
    <w:rsid w:val="001F70B7"/>
    <w:rsid w:val="001F7898"/>
    <w:rsid w:val="0021058D"/>
    <w:rsid w:val="002108A2"/>
    <w:rsid w:val="00214B05"/>
    <w:rsid w:val="00216840"/>
    <w:rsid w:val="0022264D"/>
    <w:rsid w:val="0022468B"/>
    <w:rsid w:val="00226685"/>
    <w:rsid w:val="00227C7D"/>
    <w:rsid w:val="00230882"/>
    <w:rsid w:val="00230945"/>
    <w:rsid w:val="00231A35"/>
    <w:rsid w:val="00232CDF"/>
    <w:rsid w:val="00234ABA"/>
    <w:rsid w:val="00235748"/>
    <w:rsid w:val="002357E6"/>
    <w:rsid w:val="00236F4F"/>
    <w:rsid w:val="00236FBC"/>
    <w:rsid w:val="002375DC"/>
    <w:rsid w:val="0024263C"/>
    <w:rsid w:val="00243EEA"/>
    <w:rsid w:val="002448EF"/>
    <w:rsid w:val="00255E9B"/>
    <w:rsid w:val="002570F0"/>
    <w:rsid w:val="00261454"/>
    <w:rsid w:val="002649FA"/>
    <w:rsid w:val="002667A5"/>
    <w:rsid w:val="00266CE9"/>
    <w:rsid w:val="00266DD2"/>
    <w:rsid w:val="0026730D"/>
    <w:rsid w:val="00267BF6"/>
    <w:rsid w:val="00267C3E"/>
    <w:rsid w:val="00270DEF"/>
    <w:rsid w:val="002711D4"/>
    <w:rsid w:val="00272E32"/>
    <w:rsid w:val="002765B2"/>
    <w:rsid w:val="00276F0E"/>
    <w:rsid w:val="0028120F"/>
    <w:rsid w:val="0028139C"/>
    <w:rsid w:val="00282082"/>
    <w:rsid w:val="00285230"/>
    <w:rsid w:val="0028661A"/>
    <w:rsid w:val="00286ED3"/>
    <w:rsid w:val="002874AA"/>
    <w:rsid w:val="0029202F"/>
    <w:rsid w:val="002927C4"/>
    <w:rsid w:val="002A4B72"/>
    <w:rsid w:val="002A56A1"/>
    <w:rsid w:val="002B270D"/>
    <w:rsid w:val="002B3D90"/>
    <w:rsid w:val="002B48CA"/>
    <w:rsid w:val="002B79E0"/>
    <w:rsid w:val="002C1BF9"/>
    <w:rsid w:val="002C210E"/>
    <w:rsid w:val="002C3799"/>
    <w:rsid w:val="002C3B32"/>
    <w:rsid w:val="002C6ACC"/>
    <w:rsid w:val="002D03A1"/>
    <w:rsid w:val="002D06A1"/>
    <w:rsid w:val="002D0992"/>
    <w:rsid w:val="002D4E7A"/>
    <w:rsid w:val="002D5ACA"/>
    <w:rsid w:val="002D5B86"/>
    <w:rsid w:val="002E05BE"/>
    <w:rsid w:val="002E249B"/>
    <w:rsid w:val="002E41BF"/>
    <w:rsid w:val="002E4758"/>
    <w:rsid w:val="002E71AB"/>
    <w:rsid w:val="002E799C"/>
    <w:rsid w:val="002F0813"/>
    <w:rsid w:val="002F2916"/>
    <w:rsid w:val="002F3F03"/>
    <w:rsid w:val="002F7035"/>
    <w:rsid w:val="002F7D08"/>
    <w:rsid w:val="00303567"/>
    <w:rsid w:val="003056A2"/>
    <w:rsid w:val="00307F33"/>
    <w:rsid w:val="003109D5"/>
    <w:rsid w:val="00313745"/>
    <w:rsid w:val="00313A94"/>
    <w:rsid w:val="0031487B"/>
    <w:rsid w:val="00320C9D"/>
    <w:rsid w:val="003212EC"/>
    <w:rsid w:val="00321F26"/>
    <w:rsid w:val="00323520"/>
    <w:rsid w:val="00324AA5"/>
    <w:rsid w:val="00330564"/>
    <w:rsid w:val="00330A81"/>
    <w:rsid w:val="00333B70"/>
    <w:rsid w:val="00334958"/>
    <w:rsid w:val="0034242A"/>
    <w:rsid w:val="003468A4"/>
    <w:rsid w:val="00346AFB"/>
    <w:rsid w:val="00353BBE"/>
    <w:rsid w:val="0035498E"/>
    <w:rsid w:val="00355E7D"/>
    <w:rsid w:val="00355F40"/>
    <w:rsid w:val="0036204D"/>
    <w:rsid w:val="0036669D"/>
    <w:rsid w:val="00366CB1"/>
    <w:rsid w:val="00372497"/>
    <w:rsid w:val="00373F73"/>
    <w:rsid w:val="00376D39"/>
    <w:rsid w:val="00380B9E"/>
    <w:rsid w:val="00380C96"/>
    <w:rsid w:val="00381610"/>
    <w:rsid w:val="00381F9E"/>
    <w:rsid w:val="00383A68"/>
    <w:rsid w:val="003844EA"/>
    <w:rsid w:val="0038554F"/>
    <w:rsid w:val="003858C9"/>
    <w:rsid w:val="00385D93"/>
    <w:rsid w:val="003877F2"/>
    <w:rsid w:val="00387C91"/>
    <w:rsid w:val="00393AC4"/>
    <w:rsid w:val="00395DA9"/>
    <w:rsid w:val="003A0900"/>
    <w:rsid w:val="003A2A30"/>
    <w:rsid w:val="003A2B4F"/>
    <w:rsid w:val="003A349F"/>
    <w:rsid w:val="003A3AF0"/>
    <w:rsid w:val="003A4643"/>
    <w:rsid w:val="003A68AA"/>
    <w:rsid w:val="003B6D79"/>
    <w:rsid w:val="003B7D65"/>
    <w:rsid w:val="003C1394"/>
    <w:rsid w:val="003C2615"/>
    <w:rsid w:val="003C3516"/>
    <w:rsid w:val="003C46ED"/>
    <w:rsid w:val="003C622C"/>
    <w:rsid w:val="003C6D2C"/>
    <w:rsid w:val="003C7E69"/>
    <w:rsid w:val="003D0748"/>
    <w:rsid w:val="003D0755"/>
    <w:rsid w:val="003D12B1"/>
    <w:rsid w:val="003D1683"/>
    <w:rsid w:val="003D16DA"/>
    <w:rsid w:val="003D3D8A"/>
    <w:rsid w:val="003D5752"/>
    <w:rsid w:val="003D6E59"/>
    <w:rsid w:val="003D6F44"/>
    <w:rsid w:val="003D7009"/>
    <w:rsid w:val="003E03B1"/>
    <w:rsid w:val="003E0809"/>
    <w:rsid w:val="003E2238"/>
    <w:rsid w:val="003E29A9"/>
    <w:rsid w:val="003E4509"/>
    <w:rsid w:val="003E4B2B"/>
    <w:rsid w:val="003E4BC6"/>
    <w:rsid w:val="003E5925"/>
    <w:rsid w:val="003E718F"/>
    <w:rsid w:val="003F0460"/>
    <w:rsid w:val="003F0FBD"/>
    <w:rsid w:val="003F16FE"/>
    <w:rsid w:val="003F1908"/>
    <w:rsid w:val="003F1DEE"/>
    <w:rsid w:val="003F58EE"/>
    <w:rsid w:val="003F7CB1"/>
    <w:rsid w:val="0040155D"/>
    <w:rsid w:val="00402E27"/>
    <w:rsid w:val="00405FB5"/>
    <w:rsid w:val="00406733"/>
    <w:rsid w:val="004068B2"/>
    <w:rsid w:val="00407A32"/>
    <w:rsid w:val="0041054B"/>
    <w:rsid w:val="00413736"/>
    <w:rsid w:val="00413AAE"/>
    <w:rsid w:val="00414D7F"/>
    <w:rsid w:val="00415291"/>
    <w:rsid w:val="00427322"/>
    <w:rsid w:val="004305C4"/>
    <w:rsid w:val="00430A13"/>
    <w:rsid w:val="0043154B"/>
    <w:rsid w:val="00433200"/>
    <w:rsid w:val="0043332A"/>
    <w:rsid w:val="00434202"/>
    <w:rsid w:val="00434434"/>
    <w:rsid w:val="004365E9"/>
    <w:rsid w:val="004367E9"/>
    <w:rsid w:val="0044187A"/>
    <w:rsid w:val="00441A1D"/>
    <w:rsid w:val="00442467"/>
    <w:rsid w:val="00443BD6"/>
    <w:rsid w:val="0045363E"/>
    <w:rsid w:val="00456E5F"/>
    <w:rsid w:val="004653B8"/>
    <w:rsid w:val="00470C35"/>
    <w:rsid w:val="00470D37"/>
    <w:rsid w:val="00471A6C"/>
    <w:rsid w:val="00477568"/>
    <w:rsid w:val="00477B3B"/>
    <w:rsid w:val="0048085F"/>
    <w:rsid w:val="0048209C"/>
    <w:rsid w:val="004860A5"/>
    <w:rsid w:val="004913EF"/>
    <w:rsid w:val="00491665"/>
    <w:rsid w:val="00492A41"/>
    <w:rsid w:val="00494E93"/>
    <w:rsid w:val="0049560D"/>
    <w:rsid w:val="0049668B"/>
    <w:rsid w:val="00496960"/>
    <w:rsid w:val="00497C82"/>
    <w:rsid w:val="004A1B95"/>
    <w:rsid w:val="004A264D"/>
    <w:rsid w:val="004A2AF3"/>
    <w:rsid w:val="004A2CEC"/>
    <w:rsid w:val="004A543A"/>
    <w:rsid w:val="004A71E3"/>
    <w:rsid w:val="004B0311"/>
    <w:rsid w:val="004B0C2E"/>
    <w:rsid w:val="004B1AFB"/>
    <w:rsid w:val="004B33CB"/>
    <w:rsid w:val="004B33DF"/>
    <w:rsid w:val="004B35CD"/>
    <w:rsid w:val="004B469E"/>
    <w:rsid w:val="004B5173"/>
    <w:rsid w:val="004B6800"/>
    <w:rsid w:val="004B6D2F"/>
    <w:rsid w:val="004B6E13"/>
    <w:rsid w:val="004B6F41"/>
    <w:rsid w:val="004B7A4B"/>
    <w:rsid w:val="004C77B9"/>
    <w:rsid w:val="004C7A42"/>
    <w:rsid w:val="004D0003"/>
    <w:rsid w:val="004D105C"/>
    <w:rsid w:val="004D16B2"/>
    <w:rsid w:val="004D26EE"/>
    <w:rsid w:val="004D3A58"/>
    <w:rsid w:val="004D5A29"/>
    <w:rsid w:val="004D6994"/>
    <w:rsid w:val="004D7A5A"/>
    <w:rsid w:val="004E01FB"/>
    <w:rsid w:val="004E0494"/>
    <w:rsid w:val="004E5B1F"/>
    <w:rsid w:val="004E7113"/>
    <w:rsid w:val="004F0673"/>
    <w:rsid w:val="004F0CC2"/>
    <w:rsid w:val="004F2F6C"/>
    <w:rsid w:val="00501F27"/>
    <w:rsid w:val="00511A85"/>
    <w:rsid w:val="00514FA0"/>
    <w:rsid w:val="005152B6"/>
    <w:rsid w:val="005157E8"/>
    <w:rsid w:val="00521252"/>
    <w:rsid w:val="0052217D"/>
    <w:rsid w:val="0052390D"/>
    <w:rsid w:val="00527EF2"/>
    <w:rsid w:val="00531E7C"/>
    <w:rsid w:val="0053688E"/>
    <w:rsid w:val="0053753C"/>
    <w:rsid w:val="00537AFB"/>
    <w:rsid w:val="00537B01"/>
    <w:rsid w:val="005400DC"/>
    <w:rsid w:val="0054360A"/>
    <w:rsid w:val="00547611"/>
    <w:rsid w:val="00552DFD"/>
    <w:rsid w:val="00555A7B"/>
    <w:rsid w:val="00555FD5"/>
    <w:rsid w:val="00556446"/>
    <w:rsid w:val="00560F34"/>
    <w:rsid w:val="00565678"/>
    <w:rsid w:val="0057288F"/>
    <w:rsid w:val="00573695"/>
    <w:rsid w:val="00575519"/>
    <w:rsid w:val="005771D4"/>
    <w:rsid w:val="005778B6"/>
    <w:rsid w:val="00582FFA"/>
    <w:rsid w:val="00584113"/>
    <w:rsid w:val="00584D8F"/>
    <w:rsid w:val="00584F46"/>
    <w:rsid w:val="00596945"/>
    <w:rsid w:val="00597DE4"/>
    <w:rsid w:val="00597EE6"/>
    <w:rsid w:val="005A1ABA"/>
    <w:rsid w:val="005A58F5"/>
    <w:rsid w:val="005B009A"/>
    <w:rsid w:val="005C1421"/>
    <w:rsid w:val="005C21B8"/>
    <w:rsid w:val="005C7701"/>
    <w:rsid w:val="005D1333"/>
    <w:rsid w:val="005D2CDB"/>
    <w:rsid w:val="005D4376"/>
    <w:rsid w:val="005D5A83"/>
    <w:rsid w:val="005D664E"/>
    <w:rsid w:val="005E1D17"/>
    <w:rsid w:val="005E20C7"/>
    <w:rsid w:val="005E3E77"/>
    <w:rsid w:val="005F1766"/>
    <w:rsid w:val="005F2038"/>
    <w:rsid w:val="005F2976"/>
    <w:rsid w:val="005F4DBA"/>
    <w:rsid w:val="005F5F94"/>
    <w:rsid w:val="005F62AF"/>
    <w:rsid w:val="006007D3"/>
    <w:rsid w:val="006019AD"/>
    <w:rsid w:val="00603763"/>
    <w:rsid w:val="00603EAF"/>
    <w:rsid w:val="006046AD"/>
    <w:rsid w:val="006046CE"/>
    <w:rsid w:val="00606976"/>
    <w:rsid w:val="006209EA"/>
    <w:rsid w:val="00621C08"/>
    <w:rsid w:val="00622543"/>
    <w:rsid w:val="00625DAA"/>
    <w:rsid w:val="00626FA8"/>
    <w:rsid w:val="006308FD"/>
    <w:rsid w:val="00631FBF"/>
    <w:rsid w:val="00632338"/>
    <w:rsid w:val="00634037"/>
    <w:rsid w:val="006342E0"/>
    <w:rsid w:val="00634380"/>
    <w:rsid w:val="00635C9D"/>
    <w:rsid w:val="00635F46"/>
    <w:rsid w:val="00637FF1"/>
    <w:rsid w:val="0064070E"/>
    <w:rsid w:val="00641298"/>
    <w:rsid w:val="00643D10"/>
    <w:rsid w:val="006465EE"/>
    <w:rsid w:val="00646CFF"/>
    <w:rsid w:val="006477A9"/>
    <w:rsid w:val="006504EE"/>
    <w:rsid w:val="00650BFB"/>
    <w:rsid w:val="00650F31"/>
    <w:rsid w:val="00654A05"/>
    <w:rsid w:val="006602BA"/>
    <w:rsid w:val="006605DB"/>
    <w:rsid w:val="00661079"/>
    <w:rsid w:val="00661541"/>
    <w:rsid w:val="006623B6"/>
    <w:rsid w:val="00666233"/>
    <w:rsid w:val="0067176F"/>
    <w:rsid w:val="006766E0"/>
    <w:rsid w:val="0068318C"/>
    <w:rsid w:val="00684322"/>
    <w:rsid w:val="006850E2"/>
    <w:rsid w:val="00686619"/>
    <w:rsid w:val="00690A2A"/>
    <w:rsid w:val="006914A5"/>
    <w:rsid w:val="006917A3"/>
    <w:rsid w:val="0069356E"/>
    <w:rsid w:val="00697E33"/>
    <w:rsid w:val="006A23AD"/>
    <w:rsid w:val="006A2DE5"/>
    <w:rsid w:val="006A3601"/>
    <w:rsid w:val="006A5019"/>
    <w:rsid w:val="006A7AA6"/>
    <w:rsid w:val="006B1261"/>
    <w:rsid w:val="006B2224"/>
    <w:rsid w:val="006B2544"/>
    <w:rsid w:val="006B7C56"/>
    <w:rsid w:val="006C260E"/>
    <w:rsid w:val="006C2E44"/>
    <w:rsid w:val="006C2EF1"/>
    <w:rsid w:val="006C427D"/>
    <w:rsid w:val="006C627F"/>
    <w:rsid w:val="006C65CC"/>
    <w:rsid w:val="006C6CA3"/>
    <w:rsid w:val="006D0949"/>
    <w:rsid w:val="006D4AB8"/>
    <w:rsid w:val="006D6A8F"/>
    <w:rsid w:val="006D7B4D"/>
    <w:rsid w:val="006E2013"/>
    <w:rsid w:val="006E2AEE"/>
    <w:rsid w:val="006E2CE8"/>
    <w:rsid w:val="006E63DE"/>
    <w:rsid w:val="006E6E7D"/>
    <w:rsid w:val="006F0B8A"/>
    <w:rsid w:val="006F209F"/>
    <w:rsid w:val="006F37AB"/>
    <w:rsid w:val="006F41B4"/>
    <w:rsid w:val="006F4204"/>
    <w:rsid w:val="006F4329"/>
    <w:rsid w:val="006F551B"/>
    <w:rsid w:val="006F5F7A"/>
    <w:rsid w:val="006F72CA"/>
    <w:rsid w:val="006F7424"/>
    <w:rsid w:val="00702EA8"/>
    <w:rsid w:val="00703286"/>
    <w:rsid w:val="0070472B"/>
    <w:rsid w:val="00704C19"/>
    <w:rsid w:val="0070674E"/>
    <w:rsid w:val="007101D3"/>
    <w:rsid w:val="00712177"/>
    <w:rsid w:val="00712B5E"/>
    <w:rsid w:val="00713036"/>
    <w:rsid w:val="007313F1"/>
    <w:rsid w:val="007322A8"/>
    <w:rsid w:val="0073687E"/>
    <w:rsid w:val="007373F0"/>
    <w:rsid w:val="007405D3"/>
    <w:rsid w:val="0074182B"/>
    <w:rsid w:val="00741E8F"/>
    <w:rsid w:val="00742EF0"/>
    <w:rsid w:val="00742F83"/>
    <w:rsid w:val="00743668"/>
    <w:rsid w:val="007447FE"/>
    <w:rsid w:val="0075095A"/>
    <w:rsid w:val="00750C76"/>
    <w:rsid w:val="007519E4"/>
    <w:rsid w:val="00752CE1"/>
    <w:rsid w:val="007574A2"/>
    <w:rsid w:val="00760D65"/>
    <w:rsid w:val="0076189F"/>
    <w:rsid w:val="0076510B"/>
    <w:rsid w:val="00766F55"/>
    <w:rsid w:val="00767010"/>
    <w:rsid w:val="00772C09"/>
    <w:rsid w:val="00773EE7"/>
    <w:rsid w:val="00774091"/>
    <w:rsid w:val="00775D1C"/>
    <w:rsid w:val="0077605F"/>
    <w:rsid w:val="00781EEB"/>
    <w:rsid w:val="00784E94"/>
    <w:rsid w:val="00785378"/>
    <w:rsid w:val="0079024B"/>
    <w:rsid w:val="007909B2"/>
    <w:rsid w:val="007914AE"/>
    <w:rsid w:val="0079258B"/>
    <w:rsid w:val="00792CEC"/>
    <w:rsid w:val="00794554"/>
    <w:rsid w:val="00794B5E"/>
    <w:rsid w:val="00795404"/>
    <w:rsid w:val="00796445"/>
    <w:rsid w:val="007A3CF8"/>
    <w:rsid w:val="007A417A"/>
    <w:rsid w:val="007B09AC"/>
    <w:rsid w:val="007B2376"/>
    <w:rsid w:val="007B2A56"/>
    <w:rsid w:val="007B39B8"/>
    <w:rsid w:val="007B3D60"/>
    <w:rsid w:val="007B5039"/>
    <w:rsid w:val="007B77A6"/>
    <w:rsid w:val="007C1472"/>
    <w:rsid w:val="007C20C9"/>
    <w:rsid w:val="007C32E0"/>
    <w:rsid w:val="007C3385"/>
    <w:rsid w:val="007C406C"/>
    <w:rsid w:val="007D23E8"/>
    <w:rsid w:val="007D2863"/>
    <w:rsid w:val="007D3CFB"/>
    <w:rsid w:val="007D3EDF"/>
    <w:rsid w:val="007E0225"/>
    <w:rsid w:val="007E0C6A"/>
    <w:rsid w:val="007E12B2"/>
    <w:rsid w:val="007E162F"/>
    <w:rsid w:val="007E186E"/>
    <w:rsid w:val="007E2DBF"/>
    <w:rsid w:val="007E2DF7"/>
    <w:rsid w:val="007E2F1D"/>
    <w:rsid w:val="007E4628"/>
    <w:rsid w:val="007E54FE"/>
    <w:rsid w:val="007E6F5B"/>
    <w:rsid w:val="007E750E"/>
    <w:rsid w:val="007F1969"/>
    <w:rsid w:val="007F3EE9"/>
    <w:rsid w:val="007F4532"/>
    <w:rsid w:val="007F4939"/>
    <w:rsid w:val="007F5FB3"/>
    <w:rsid w:val="007F7A03"/>
    <w:rsid w:val="008006A9"/>
    <w:rsid w:val="0080076B"/>
    <w:rsid w:val="008020EE"/>
    <w:rsid w:val="00803091"/>
    <w:rsid w:val="00803111"/>
    <w:rsid w:val="00803DB1"/>
    <w:rsid w:val="00803E27"/>
    <w:rsid w:val="00806924"/>
    <w:rsid w:val="00807335"/>
    <w:rsid w:val="00807E8F"/>
    <w:rsid w:val="00810987"/>
    <w:rsid w:val="008118BB"/>
    <w:rsid w:val="008129AB"/>
    <w:rsid w:val="00812B23"/>
    <w:rsid w:val="008153DF"/>
    <w:rsid w:val="0081644A"/>
    <w:rsid w:val="00816450"/>
    <w:rsid w:val="0081771B"/>
    <w:rsid w:val="00820995"/>
    <w:rsid w:val="008225E4"/>
    <w:rsid w:val="0082273C"/>
    <w:rsid w:val="00824AB9"/>
    <w:rsid w:val="008267E3"/>
    <w:rsid w:val="008273D6"/>
    <w:rsid w:val="008303D8"/>
    <w:rsid w:val="00831910"/>
    <w:rsid w:val="00832570"/>
    <w:rsid w:val="008331FA"/>
    <w:rsid w:val="00833E93"/>
    <w:rsid w:val="00836F80"/>
    <w:rsid w:val="00837F93"/>
    <w:rsid w:val="00840E73"/>
    <w:rsid w:val="00841B71"/>
    <w:rsid w:val="00844305"/>
    <w:rsid w:val="008464E9"/>
    <w:rsid w:val="00850B12"/>
    <w:rsid w:val="00851B2A"/>
    <w:rsid w:val="00852175"/>
    <w:rsid w:val="00852BD7"/>
    <w:rsid w:val="0085525D"/>
    <w:rsid w:val="008569DB"/>
    <w:rsid w:val="00857DC3"/>
    <w:rsid w:val="008601D4"/>
    <w:rsid w:val="0086163D"/>
    <w:rsid w:val="008631CC"/>
    <w:rsid w:val="008633F6"/>
    <w:rsid w:val="008656E3"/>
    <w:rsid w:val="00866A56"/>
    <w:rsid w:val="00866E66"/>
    <w:rsid w:val="008703F8"/>
    <w:rsid w:val="00872D57"/>
    <w:rsid w:val="0087377B"/>
    <w:rsid w:val="00874F70"/>
    <w:rsid w:val="008753B9"/>
    <w:rsid w:val="00877050"/>
    <w:rsid w:val="008802CA"/>
    <w:rsid w:val="00883052"/>
    <w:rsid w:val="00887F44"/>
    <w:rsid w:val="008907C2"/>
    <w:rsid w:val="00890CED"/>
    <w:rsid w:val="00891AD0"/>
    <w:rsid w:val="00892D82"/>
    <w:rsid w:val="00895CD2"/>
    <w:rsid w:val="0089638B"/>
    <w:rsid w:val="00896555"/>
    <w:rsid w:val="00896B9F"/>
    <w:rsid w:val="00897070"/>
    <w:rsid w:val="008A35C6"/>
    <w:rsid w:val="008A641D"/>
    <w:rsid w:val="008A7277"/>
    <w:rsid w:val="008A75D2"/>
    <w:rsid w:val="008B2447"/>
    <w:rsid w:val="008B62B4"/>
    <w:rsid w:val="008B6300"/>
    <w:rsid w:val="008C0B0E"/>
    <w:rsid w:val="008C3A4F"/>
    <w:rsid w:val="008C7C47"/>
    <w:rsid w:val="008D16FD"/>
    <w:rsid w:val="008D2F32"/>
    <w:rsid w:val="008D3649"/>
    <w:rsid w:val="008D6E7E"/>
    <w:rsid w:val="008D76B4"/>
    <w:rsid w:val="008E1BC5"/>
    <w:rsid w:val="008F27CE"/>
    <w:rsid w:val="008F618E"/>
    <w:rsid w:val="0090036B"/>
    <w:rsid w:val="00900AED"/>
    <w:rsid w:val="009033F9"/>
    <w:rsid w:val="00903C46"/>
    <w:rsid w:val="00905004"/>
    <w:rsid w:val="00905805"/>
    <w:rsid w:val="00905D26"/>
    <w:rsid w:val="00910731"/>
    <w:rsid w:val="00911B81"/>
    <w:rsid w:val="00912BEC"/>
    <w:rsid w:val="00913151"/>
    <w:rsid w:val="00913B5E"/>
    <w:rsid w:val="00913BAE"/>
    <w:rsid w:val="0091547E"/>
    <w:rsid w:val="00915A6E"/>
    <w:rsid w:val="009165D5"/>
    <w:rsid w:val="00917251"/>
    <w:rsid w:val="009174C4"/>
    <w:rsid w:val="00917F57"/>
    <w:rsid w:val="00920728"/>
    <w:rsid w:val="0092114B"/>
    <w:rsid w:val="00922299"/>
    <w:rsid w:val="00922499"/>
    <w:rsid w:val="009228FD"/>
    <w:rsid w:val="00922972"/>
    <w:rsid w:val="009242A2"/>
    <w:rsid w:val="00924763"/>
    <w:rsid w:val="00926785"/>
    <w:rsid w:val="009313D3"/>
    <w:rsid w:val="009328C7"/>
    <w:rsid w:val="00934B45"/>
    <w:rsid w:val="00937711"/>
    <w:rsid w:val="009405BA"/>
    <w:rsid w:val="00942CA1"/>
    <w:rsid w:val="0094596C"/>
    <w:rsid w:val="00947910"/>
    <w:rsid w:val="00947A52"/>
    <w:rsid w:val="00947C20"/>
    <w:rsid w:val="009509AF"/>
    <w:rsid w:val="00950DD6"/>
    <w:rsid w:val="00950FEB"/>
    <w:rsid w:val="009528BD"/>
    <w:rsid w:val="0095603B"/>
    <w:rsid w:val="009567DC"/>
    <w:rsid w:val="009633EB"/>
    <w:rsid w:val="00964F4F"/>
    <w:rsid w:val="0096754E"/>
    <w:rsid w:val="00970B47"/>
    <w:rsid w:val="0097522D"/>
    <w:rsid w:val="009769CE"/>
    <w:rsid w:val="0097744F"/>
    <w:rsid w:val="00980915"/>
    <w:rsid w:val="00980EB2"/>
    <w:rsid w:val="00983DCE"/>
    <w:rsid w:val="00986F47"/>
    <w:rsid w:val="0098742F"/>
    <w:rsid w:val="009900AF"/>
    <w:rsid w:val="009906AB"/>
    <w:rsid w:val="00990A97"/>
    <w:rsid w:val="00993A8E"/>
    <w:rsid w:val="00994022"/>
    <w:rsid w:val="00996527"/>
    <w:rsid w:val="00996F60"/>
    <w:rsid w:val="009A07BD"/>
    <w:rsid w:val="009A1ADF"/>
    <w:rsid w:val="009A1B75"/>
    <w:rsid w:val="009A213F"/>
    <w:rsid w:val="009A7F4D"/>
    <w:rsid w:val="009B1BBC"/>
    <w:rsid w:val="009B4336"/>
    <w:rsid w:val="009B724F"/>
    <w:rsid w:val="009C10EB"/>
    <w:rsid w:val="009C1FE4"/>
    <w:rsid w:val="009C31CE"/>
    <w:rsid w:val="009C4BE4"/>
    <w:rsid w:val="009C5218"/>
    <w:rsid w:val="009C6124"/>
    <w:rsid w:val="009C678E"/>
    <w:rsid w:val="009C6F28"/>
    <w:rsid w:val="009D247D"/>
    <w:rsid w:val="009D5CC2"/>
    <w:rsid w:val="009D7CA2"/>
    <w:rsid w:val="009E0010"/>
    <w:rsid w:val="009E2737"/>
    <w:rsid w:val="009E2BDA"/>
    <w:rsid w:val="009E6B03"/>
    <w:rsid w:val="009F13CE"/>
    <w:rsid w:val="009F25CE"/>
    <w:rsid w:val="009F4148"/>
    <w:rsid w:val="009F5138"/>
    <w:rsid w:val="009F5740"/>
    <w:rsid w:val="009F64E8"/>
    <w:rsid w:val="00A0100B"/>
    <w:rsid w:val="00A013E9"/>
    <w:rsid w:val="00A024AE"/>
    <w:rsid w:val="00A0263F"/>
    <w:rsid w:val="00A02E46"/>
    <w:rsid w:val="00A035C1"/>
    <w:rsid w:val="00A05273"/>
    <w:rsid w:val="00A0656E"/>
    <w:rsid w:val="00A065BC"/>
    <w:rsid w:val="00A070E0"/>
    <w:rsid w:val="00A07669"/>
    <w:rsid w:val="00A07C19"/>
    <w:rsid w:val="00A11590"/>
    <w:rsid w:val="00A128C7"/>
    <w:rsid w:val="00A13BD5"/>
    <w:rsid w:val="00A15613"/>
    <w:rsid w:val="00A16E3F"/>
    <w:rsid w:val="00A2064F"/>
    <w:rsid w:val="00A25D67"/>
    <w:rsid w:val="00A2623F"/>
    <w:rsid w:val="00A267C9"/>
    <w:rsid w:val="00A301BC"/>
    <w:rsid w:val="00A31848"/>
    <w:rsid w:val="00A33FCA"/>
    <w:rsid w:val="00A33FFC"/>
    <w:rsid w:val="00A3426C"/>
    <w:rsid w:val="00A35F53"/>
    <w:rsid w:val="00A41E13"/>
    <w:rsid w:val="00A42BC9"/>
    <w:rsid w:val="00A42FD1"/>
    <w:rsid w:val="00A46347"/>
    <w:rsid w:val="00A51EB3"/>
    <w:rsid w:val="00A54593"/>
    <w:rsid w:val="00A54CCC"/>
    <w:rsid w:val="00A56A1E"/>
    <w:rsid w:val="00A56D78"/>
    <w:rsid w:val="00A56FDD"/>
    <w:rsid w:val="00A57838"/>
    <w:rsid w:val="00A578C3"/>
    <w:rsid w:val="00A62F7A"/>
    <w:rsid w:val="00A63DFC"/>
    <w:rsid w:val="00A6405F"/>
    <w:rsid w:val="00A6432E"/>
    <w:rsid w:val="00A646D9"/>
    <w:rsid w:val="00A7175B"/>
    <w:rsid w:val="00A71DDA"/>
    <w:rsid w:val="00A74057"/>
    <w:rsid w:val="00A75624"/>
    <w:rsid w:val="00A839A6"/>
    <w:rsid w:val="00A83DB5"/>
    <w:rsid w:val="00A8502D"/>
    <w:rsid w:val="00A86D8F"/>
    <w:rsid w:val="00A875B6"/>
    <w:rsid w:val="00A8766A"/>
    <w:rsid w:val="00A94310"/>
    <w:rsid w:val="00A94CD8"/>
    <w:rsid w:val="00A9518A"/>
    <w:rsid w:val="00A96DC2"/>
    <w:rsid w:val="00A9778D"/>
    <w:rsid w:val="00AA0156"/>
    <w:rsid w:val="00AA7574"/>
    <w:rsid w:val="00AB4F5F"/>
    <w:rsid w:val="00AB582F"/>
    <w:rsid w:val="00AB59BD"/>
    <w:rsid w:val="00AC04B5"/>
    <w:rsid w:val="00AC42AD"/>
    <w:rsid w:val="00AC4975"/>
    <w:rsid w:val="00AC6B92"/>
    <w:rsid w:val="00AC702F"/>
    <w:rsid w:val="00AD0C3B"/>
    <w:rsid w:val="00AD1418"/>
    <w:rsid w:val="00AD21C8"/>
    <w:rsid w:val="00AD5AB4"/>
    <w:rsid w:val="00AD71F7"/>
    <w:rsid w:val="00AE1751"/>
    <w:rsid w:val="00AE24B9"/>
    <w:rsid w:val="00AE3677"/>
    <w:rsid w:val="00AE3DA8"/>
    <w:rsid w:val="00AE476E"/>
    <w:rsid w:val="00AE4CFA"/>
    <w:rsid w:val="00AE5A5B"/>
    <w:rsid w:val="00AE7281"/>
    <w:rsid w:val="00AF19B5"/>
    <w:rsid w:val="00AF6FEB"/>
    <w:rsid w:val="00B02645"/>
    <w:rsid w:val="00B10DEC"/>
    <w:rsid w:val="00B114C7"/>
    <w:rsid w:val="00B12264"/>
    <w:rsid w:val="00B12CD1"/>
    <w:rsid w:val="00B14884"/>
    <w:rsid w:val="00B14EC2"/>
    <w:rsid w:val="00B15820"/>
    <w:rsid w:val="00B20F02"/>
    <w:rsid w:val="00B21428"/>
    <w:rsid w:val="00B216E0"/>
    <w:rsid w:val="00B2289B"/>
    <w:rsid w:val="00B230AC"/>
    <w:rsid w:val="00B24799"/>
    <w:rsid w:val="00B25523"/>
    <w:rsid w:val="00B32CE5"/>
    <w:rsid w:val="00B363EC"/>
    <w:rsid w:val="00B37A03"/>
    <w:rsid w:val="00B43E93"/>
    <w:rsid w:val="00B471C2"/>
    <w:rsid w:val="00B5031D"/>
    <w:rsid w:val="00B50C71"/>
    <w:rsid w:val="00B52AF8"/>
    <w:rsid w:val="00B53DA0"/>
    <w:rsid w:val="00B5438E"/>
    <w:rsid w:val="00B6118D"/>
    <w:rsid w:val="00B70C31"/>
    <w:rsid w:val="00B71778"/>
    <w:rsid w:val="00B73310"/>
    <w:rsid w:val="00B74AED"/>
    <w:rsid w:val="00B74B2D"/>
    <w:rsid w:val="00B765E9"/>
    <w:rsid w:val="00B80467"/>
    <w:rsid w:val="00B80B4B"/>
    <w:rsid w:val="00B80D09"/>
    <w:rsid w:val="00B819C3"/>
    <w:rsid w:val="00B838FC"/>
    <w:rsid w:val="00B84177"/>
    <w:rsid w:val="00B86E12"/>
    <w:rsid w:val="00B87EC5"/>
    <w:rsid w:val="00B92039"/>
    <w:rsid w:val="00B92612"/>
    <w:rsid w:val="00B93490"/>
    <w:rsid w:val="00B93F74"/>
    <w:rsid w:val="00B9517F"/>
    <w:rsid w:val="00B97619"/>
    <w:rsid w:val="00BA06AE"/>
    <w:rsid w:val="00BA627B"/>
    <w:rsid w:val="00BA7DCD"/>
    <w:rsid w:val="00BB16F6"/>
    <w:rsid w:val="00BB2BF1"/>
    <w:rsid w:val="00BB4A0C"/>
    <w:rsid w:val="00BB4D97"/>
    <w:rsid w:val="00BB5373"/>
    <w:rsid w:val="00BB64C5"/>
    <w:rsid w:val="00BB7967"/>
    <w:rsid w:val="00BC2618"/>
    <w:rsid w:val="00BC380E"/>
    <w:rsid w:val="00BC6B2D"/>
    <w:rsid w:val="00BD1CEB"/>
    <w:rsid w:val="00BD3951"/>
    <w:rsid w:val="00BD44D5"/>
    <w:rsid w:val="00BD4834"/>
    <w:rsid w:val="00BD5A0C"/>
    <w:rsid w:val="00BD6092"/>
    <w:rsid w:val="00BD6112"/>
    <w:rsid w:val="00BE3E36"/>
    <w:rsid w:val="00BE6416"/>
    <w:rsid w:val="00BE6CBE"/>
    <w:rsid w:val="00BF2722"/>
    <w:rsid w:val="00BF29FB"/>
    <w:rsid w:val="00C00E90"/>
    <w:rsid w:val="00C02E5D"/>
    <w:rsid w:val="00C040E0"/>
    <w:rsid w:val="00C05EAD"/>
    <w:rsid w:val="00C06003"/>
    <w:rsid w:val="00C06FBE"/>
    <w:rsid w:val="00C0725C"/>
    <w:rsid w:val="00C07E8B"/>
    <w:rsid w:val="00C12245"/>
    <w:rsid w:val="00C12272"/>
    <w:rsid w:val="00C129E2"/>
    <w:rsid w:val="00C12C7F"/>
    <w:rsid w:val="00C14100"/>
    <w:rsid w:val="00C14516"/>
    <w:rsid w:val="00C15694"/>
    <w:rsid w:val="00C16CC5"/>
    <w:rsid w:val="00C20163"/>
    <w:rsid w:val="00C23886"/>
    <w:rsid w:val="00C23E4B"/>
    <w:rsid w:val="00C268B1"/>
    <w:rsid w:val="00C30D9B"/>
    <w:rsid w:val="00C3446E"/>
    <w:rsid w:val="00C34B89"/>
    <w:rsid w:val="00C37B7F"/>
    <w:rsid w:val="00C4065E"/>
    <w:rsid w:val="00C40DA5"/>
    <w:rsid w:val="00C45A7B"/>
    <w:rsid w:val="00C47B2D"/>
    <w:rsid w:val="00C53438"/>
    <w:rsid w:val="00C53B02"/>
    <w:rsid w:val="00C53EDE"/>
    <w:rsid w:val="00C54975"/>
    <w:rsid w:val="00C55F97"/>
    <w:rsid w:val="00C60C02"/>
    <w:rsid w:val="00C63BB0"/>
    <w:rsid w:val="00C6679F"/>
    <w:rsid w:val="00C67959"/>
    <w:rsid w:val="00C72B47"/>
    <w:rsid w:val="00C7303F"/>
    <w:rsid w:val="00C74244"/>
    <w:rsid w:val="00C76694"/>
    <w:rsid w:val="00C76EBB"/>
    <w:rsid w:val="00C779BE"/>
    <w:rsid w:val="00C81433"/>
    <w:rsid w:val="00C81A52"/>
    <w:rsid w:val="00C824E8"/>
    <w:rsid w:val="00C84673"/>
    <w:rsid w:val="00C86AB4"/>
    <w:rsid w:val="00C86D9D"/>
    <w:rsid w:val="00C87791"/>
    <w:rsid w:val="00C94B5D"/>
    <w:rsid w:val="00C95D9D"/>
    <w:rsid w:val="00C96D5A"/>
    <w:rsid w:val="00CA1A21"/>
    <w:rsid w:val="00CA3F55"/>
    <w:rsid w:val="00CA5FDB"/>
    <w:rsid w:val="00CA6840"/>
    <w:rsid w:val="00CB1B84"/>
    <w:rsid w:val="00CB287B"/>
    <w:rsid w:val="00CB3A7A"/>
    <w:rsid w:val="00CB4B94"/>
    <w:rsid w:val="00CB5150"/>
    <w:rsid w:val="00CB5350"/>
    <w:rsid w:val="00CB5AE1"/>
    <w:rsid w:val="00CB6406"/>
    <w:rsid w:val="00CB71A8"/>
    <w:rsid w:val="00CB77C8"/>
    <w:rsid w:val="00CB79B3"/>
    <w:rsid w:val="00CC333A"/>
    <w:rsid w:val="00CC4FD2"/>
    <w:rsid w:val="00CC54F9"/>
    <w:rsid w:val="00CD51E3"/>
    <w:rsid w:val="00CD5542"/>
    <w:rsid w:val="00CD6040"/>
    <w:rsid w:val="00CD6B69"/>
    <w:rsid w:val="00CD71CA"/>
    <w:rsid w:val="00CE1808"/>
    <w:rsid w:val="00CE3E6F"/>
    <w:rsid w:val="00CE5321"/>
    <w:rsid w:val="00CE7F8F"/>
    <w:rsid w:val="00CF22BC"/>
    <w:rsid w:val="00CF4F84"/>
    <w:rsid w:val="00CF50A2"/>
    <w:rsid w:val="00CF5CAC"/>
    <w:rsid w:val="00D01679"/>
    <w:rsid w:val="00D02CD5"/>
    <w:rsid w:val="00D034F4"/>
    <w:rsid w:val="00D044E9"/>
    <w:rsid w:val="00D04C27"/>
    <w:rsid w:val="00D121FA"/>
    <w:rsid w:val="00D12A02"/>
    <w:rsid w:val="00D13C6F"/>
    <w:rsid w:val="00D13D17"/>
    <w:rsid w:val="00D15028"/>
    <w:rsid w:val="00D201D2"/>
    <w:rsid w:val="00D229D6"/>
    <w:rsid w:val="00D23616"/>
    <w:rsid w:val="00D23CE2"/>
    <w:rsid w:val="00D24D44"/>
    <w:rsid w:val="00D25415"/>
    <w:rsid w:val="00D259B0"/>
    <w:rsid w:val="00D26489"/>
    <w:rsid w:val="00D27607"/>
    <w:rsid w:val="00D30D16"/>
    <w:rsid w:val="00D33DE7"/>
    <w:rsid w:val="00D36F6D"/>
    <w:rsid w:val="00D40089"/>
    <w:rsid w:val="00D4123B"/>
    <w:rsid w:val="00D4135F"/>
    <w:rsid w:val="00D41957"/>
    <w:rsid w:val="00D4254F"/>
    <w:rsid w:val="00D427F4"/>
    <w:rsid w:val="00D43C08"/>
    <w:rsid w:val="00D61801"/>
    <w:rsid w:val="00D64232"/>
    <w:rsid w:val="00D65B9A"/>
    <w:rsid w:val="00D66C19"/>
    <w:rsid w:val="00D66F26"/>
    <w:rsid w:val="00D704B6"/>
    <w:rsid w:val="00D8116A"/>
    <w:rsid w:val="00D81A78"/>
    <w:rsid w:val="00D83ADB"/>
    <w:rsid w:val="00D83ED1"/>
    <w:rsid w:val="00D84BB2"/>
    <w:rsid w:val="00D85C42"/>
    <w:rsid w:val="00D86020"/>
    <w:rsid w:val="00D900CA"/>
    <w:rsid w:val="00D90855"/>
    <w:rsid w:val="00D91168"/>
    <w:rsid w:val="00D91F7F"/>
    <w:rsid w:val="00D92CCF"/>
    <w:rsid w:val="00D92D46"/>
    <w:rsid w:val="00D92F6E"/>
    <w:rsid w:val="00D943E3"/>
    <w:rsid w:val="00DA1EF6"/>
    <w:rsid w:val="00DB2143"/>
    <w:rsid w:val="00DB2996"/>
    <w:rsid w:val="00DB3683"/>
    <w:rsid w:val="00DB4232"/>
    <w:rsid w:val="00DB547E"/>
    <w:rsid w:val="00DC0301"/>
    <w:rsid w:val="00DC2691"/>
    <w:rsid w:val="00DC3475"/>
    <w:rsid w:val="00DC75C3"/>
    <w:rsid w:val="00DD5C5C"/>
    <w:rsid w:val="00DD5CA0"/>
    <w:rsid w:val="00DD6CC6"/>
    <w:rsid w:val="00DD7849"/>
    <w:rsid w:val="00DD7B37"/>
    <w:rsid w:val="00DD7CD8"/>
    <w:rsid w:val="00DE0490"/>
    <w:rsid w:val="00DE0517"/>
    <w:rsid w:val="00DE3508"/>
    <w:rsid w:val="00DE3AB8"/>
    <w:rsid w:val="00DE3F73"/>
    <w:rsid w:val="00DE50DF"/>
    <w:rsid w:val="00DE6EB0"/>
    <w:rsid w:val="00DE7CE3"/>
    <w:rsid w:val="00DF186B"/>
    <w:rsid w:val="00DF2C9A"/>
    <w:rsid w:val="00DF3855"/>
    <w:rsid w:val="00DF5C2E"/>
    <w:rsid w:val="00DF6F63"/>
    <w:rsid w:val="00E00E49"/>
    <w:rsid w:val="00E06EC1"/>
    <w:rsid w:val="00E07FCB"/>
    <w:rsid w:val="00E11FAA"/>
    <w:rsid w:val="00E12776"/>
    <w:rsid w:val="00E17B48"/>
    <w:rsid w:val="00E31DD7"/>
    <w:rsid w:val="00E32585"/>
    <w:rsid w:val="00E334D0"/>
    <w:rsid w:val="00E354FF"/>
    <w:rsid w:val="00E37D7D"/>
    <w:rsid w:val="00E41805"/>
    <w:rsid w:val="00E445FE"/>
    <w:rsid w:val="00E50280"/>
    <w:rsid w:val="00E51E85"/>
    <w:rsid w:val="00E5419A"/>
    <w:rsid w:val="00E54763"/>
    <w:rsid w:val="00E568E3"/>
    <w:rsid w:val="00E621A7"/>
    <w:rsid w:val="00E64AE4"/>
    <w:rsid w:val="00E7172C"/>
    <w:rsid w:val="00E7247B"/>
    <w:rsid w:val="00E72746"/>
    <w:rsid w:val="00E72955"/>
    <w:rsid w:val="00E76D6A"/>
    <w:rsid w:val="00E801BE"/>
    <w:rsid w:val="00E8323D"/>
    <w:rsid w:val="00E84313"/>
    <w:rsid w:val="00E84DD0"/>
    <w:rsid w:val="00E860BD"/>
    <w:rsid w:val="00E860D2"/>
    <w:rsid w:val="00E90045"/>
    <w:rsid w:val="00E94CDD"/>
    <w:rsid w:val="00EA1886"/>
    <w:rsid w:val="00EA1BE9"/>
    <w:rsid w:val="00EB1E2B"/>
    <w:rsid w:val="00EB5D1D"/>
    <w:rsid w:val="00EB6C8A"/>
    <w:rsid w:val="00ED1A78"/>
    <w:rsid w:val="00ED277A"/>
    <w:rsid w:val="00ED462E"/>
    <w:rsid w:val="00ED6B5E"/>
    <w:rsid w:val="00EE12CB"/>
    <w:rsid w:val="00EE2D4B"/>
    <w:rsid w:val="00EE40C7"/>
    <w:rsid w:val="00EE40E4"/>
    <w:rsid w:val="00EE46A9"/>
    <w:rsid w:val="00EE550B"/>
    <w:rsid w:val="00EE7814"/>
    <w:rsid w:val="00EF01DC"/>
    <w:rsid w:val="00EF2290"/>
    <w:rsid w:val="00EF5155"/>
    <w:rsid w:val="00EF5157"/>
    <w:rsid w:val="00EF7CFC"/>
    <w:rsid w:val="00EF7D98"/>
    <w:rsid w:val="00EF7EFE"/>
    <w:rsid w:val="00F046B4"/>
    <w:rsid w:val="00F10A70"/>
    <w:rsid w:val="00F131F3"/>
    <w:rsid w:val="00F13B9C"/>
    <w:rsid w:val="00F20358"/>
    <w:rsid w:val="00F210F1"/>
    <w:rsid w:val="00F216BF"/>
    <w:rsid w:val="00F251C7"/>
    <w:rsid w:val="00F27398"/>
    <w:rsid w:val="00F27D53"/>
    <w:rsid w:val="00F323BD"/>
    <w:rsid w:val="00F4093E"/>
    <w:rsid w:val="00F42757"/>
    <w:rsid w:val="00F43B14"/>
    <w:rsid w:val="00F515BD"/>
    <w:rsid w:val="00F52E35"/>
    <w:rsid w:val="00F5509A"/>
    <w:rsid w:val="00F57280"/>
    <w:rsid w:val="00F60DF6"/>
    <w:rsid w:val="00F662FC"/>
    <w:rsid w:val="00F70000"/>
    <w:rsid w:val="00F7178C"/>
    <w:rsid w:val="00F76494"/>
    <w:rsid w:val="00F76EA9"/>
    <w:rsid w:val="00F77490"/>
    <w:rsid w:val="00F80D31"/>
    <w:rsid w:val="00F8290B"/>
    <w:rsid w:val="00F851C6"/>
    <w:rsid w:val="00F852A6"/>
    <w:rsid w:val="00F86B02"/>
    <w:rsid w:val="00F90C44"/>
    <w:rsid w:val="00F932D1"/>
    <w:rsid w:val="00F93629"/>
    <w:rsid w:val="00FA3AFE"/>
    <w:rsid w:val="00FA3EF0"/>
    <w:rsid w:val="00FA6801"/>
    <w:rsid w:val="00FB2883"/>
    <w:rsid w:val="00FB3FA0"/>
    <w:rsid w:val="00FB6CC8"/>
    <w:rsid w:val="00FC0D4E"/>
    <w:rsid w:val="00FC1CB2"/>
    <w:rsid w:val="00FC4049"/>
    <w:rsid w:val="00FD0ADA"/>
    <w:rsid w:val="00FD1186"/>
    <w:rsid w:val="00FD20F4"/>
    <w:rsid w:val="00FD31AA"/>
    <w:rsid w:val="00FD3909"/>
    <w:rsid w:val="00FD6671"/>
    <w:rsid w:val="00FD762C"/>
    <w:rsid w:val="00FE266F"/>
    <w:rsid w:val="00FE4A80"/>
    <w:rsid w:val="00FE5C9D"/>
    <w:rsid w:val="00FE6CB8"/>
    <w:rsid w:val="00FE72CF"/>
    <w:rsid w:val="00FF03FC"/>
    <w:rsid w:val="00FF0672"/>
    <w:rsid w:val="00FF183C"/>
    <w:rsid w:val="00FF3415"/>
    <w:rsid w:val="00FF4509"/>
    <w:rsid w:val="00FF5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8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AA75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A7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7574"/>
  </w:style>
  <w:style w:type="paragraph" w:customStyle="1" w:styleId="xfmc4">
    <w:name w:val="xfmc4"/>
    <w:basedOn w:val="a"/>
    <w:rsid w:val="00AA7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7574"/>
    <w:rPr>
      <w:color w:val="0000FF"/>
      <w:u w:val="single"/>
    </w:rPr>
  </w:style>
  <w:style w:type="paragraph" w:styleId="a5">
    <w:name w:val="List Paragraph"/>
    <w:basedOn w:val="a"/>
    <w:uiPriority w:val="34"/>
    <w:qFormat/>
    <w:rsid w:val="00AA7574"/>
    <w:pPr>
      <w:ind w:left="720"/>
      <w:contextualSpacing/>
    </w:pPr>
    <w:rPr>
      <w:lang w:val="uk-UA"/>
    </w:rPr>
  </w:style>
  <w:style w:type="paragraph" w:styleId="a6">
    <w:name w:val="No Spacing"/>
    <w:uiPriority w:val="1"/>
    <w:qFormat/>
    <w:rsid w:val="001071B8"/>
    <w:pPr>
      <w:spacing w:after="0" w:line="240" w:lineRule="auto"/>
    </w:pPr>
    <w:rPr>
      <w:rFonts w:ascii="Calibri" w:eastAsia="Calibri" w:hAnsi="Calibri" w:cs="Times New Roman"/>
    </w:rPr>
  </w:style>
  <w:style w:type="paragraph" w:customStyle="1" w:styleId="rvps2">
    <w:name w:val="rvps2"/>
    <w:basedOn w:val="a"/>
    <w:uiPriority w:val="99"/>
    <w:rsid w:val="00CA68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8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AA75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A7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7574"/>
  </w:style>
  <w:style w:type="paragraph" w:customStyle="1" w:styleId="xfmc4">
    <w:name w:val="xfmc4"/>
    <w:basedOn w:val="a"/>
    <w:rsid w:val="00AA7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7574"/>
    <w:rPr>
      <w:color w:val="0000FF"/>
      <w:u w:val="single"/>
    </w:rPr>
  </w:style>
  <w:style w:type="paragraph" w:styleId="a5">
    <w:name w:val="List Paragraph"/>
    <w:basedOn w:val="a"/>
    <w:uiPriority w:val="34"/>
    <w:qFormat/>
    <w:rsid w:val="00AA7574"/>
    <w:pPr>
      <w:ind w:left="720"/>
      <w:contextualSpacing/>
    </w:pPr>
    <w:rPr>
      <w:lang w:val="uk-UA"/>
    </w:rPr>
  </w:style>
  <w:style w:type="paragraph" w:styleId="a6">
    <w:name w:val="No Spacing"/>
    <w:uiPriority w:val="1"/>
    <w:qFormat/>
    <w:rsid w:val="001071B8"/>
    <w:pPr>
      <w:spacing w:after="0" w:line="240" w:lineRule="auto"/>
    </w:pPr>
    <w:rPr>
      <w:rFonts w:ascii="Calibri" w:eastAsia="Calibri" w:hAnsi="Calibri" w:cs="Times New Roman"/>
    </w:rPr>
  </w:style>
  <w:style w:type="paragraph" w:customStyle="1" w:styleId="rvps2">
    <w:name w:val="rvps2"/>
    <w:basedOn w:val="a"/>
    <w:uiPriority w:val="99"/>
    <w:rsid w:val="00CA68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843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xukraine.org/100-days-of-the-government-ukr/" TargetMode="External"/><Relationship Id="rId5" Type="http://schemas.openxmlformats.org/officeDocument/2006/relationships/hyperlink" Target="http://voxukraine.org/100-days-of-the-government-uk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2216</Words>
  <Characters>12637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Ксения</cp:lastModifiedBy>
  <cp:revision>2</cp:revision>
  <dcterms:created xsi:type="dcterms:W3CDTF">2015-09-20T14:46:00Z</dcterms:created>
  <dcterms:modified xsi:type="dcterms:W3CDTF">2015-09-20T14:46:00Z</dcterms:modified>
</cp:coreProperties>
</file>