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AE" w:rsidRPr="007543D2" w:rsidRDefault="00B40AB3" w:rsidP="007543D2">
      <w:pPr>
        <w:spacing w:before="120" w:after="120" w:line="240" w:lineRule="auto"/>
        <w:ind w:left="284"/>
        <w:contextualSpacing/>
        <w:jc w:val="both"/>
        <w:rPr>
          <w:rFonts w:asciiTheme="minorHAnsi" w:eastAsia="Times New Roman" w:hAnsiTheme="minorHAnsi" w:cs="Times New Roman"/>
          <w:sz w:val="24"/>
          <w:szCs w:val="24"/>
          <w:highlight w:val="white"/>
          <w:lang w:val="uk-UA"/>
        </w:rPr>
      </w:pPr>
      <w:r w:rsidRPr="007543D2">
        <w:rPr>
          <w:rFonts w:asciiTheme="minorHAnsi" w:eastAsia="Times New Roman" w:hAnsiTheme="minorHAnsi" w:cs="Times New Roman"/>
          <w:sz w:val="24"/>
          <w:szCs w:val="24"/>
          <w:highlight w:val="white"/>
          <w:lang w:val="uk-UA"/>
        </w:rPr>
        <w:t>Для реалізації</w:t>
      </w:r>
      <w:r w:rsidR="00754BAE" w:rsidRPr="007543D2">
        <w:rPr>
          <w:rFonts w:asciiTheme="minorHAnsi" w:eastAsia="Times New Roman" w:hAnsiTheme="minorHAnsi" w:cs="Times New Roman"/>
          <w:sz w:val="24"/>
          <w:szCs w:val="24"/>
          <w:highlight w:val="white"/>
          <w:lang w:val="uk-UA"/>
        </w:rPr>
        <w:t xml:space="preserve"> </w:t>
      </w:r>
      <w:r w:rsidRPr="007543D2">
        <w:rPr>
          <w:rFonts w:asciiTheme="minorHAnsi" w:eastAsia="Times New Roman" w:hAnsiTheme="minorHAnsi" w:cs="Times New Roman"/>
          <w:sz w:val="24"/>
          <w:szCs w:val="24"/>
          <w:highlight w:val="white"/>
          <w:lang w:val="uk-UA"/>
        </w:rPr>
        <w:t xml:space="preserve">реформ </w:t>
      </w:r>
      <w:r w:rsidR="00217F36" w:rsidRPr="007543D2">
        <w:rPr>
          <w:rFonts w:asciiTheme="minorHAnsi" w:eastAsia="Times New Roman" w:hAnsiTheme="minorHAnsi" w:cs="Times New Roman"/>
          <w:sz w:val="24"/>
          <w:szCs w:val="24"/>
          <w:highlight w:val="white"/>
          <w:lang w:val="uk-UA"/>
        </w:rPr>
        <w:t>важливі не лише</w:t>
      </w:r>
      <w:r w:rsidR="00754BAE" w:rsidRPr="007543D2">
        <w:rPr>
          <w:rFonts w:asciiTheme="minorHAnsi" w:eastAsia="Times New Roman" w:hAnsiTheme="minorHAnsi" w:cs="Times New Roman"/>
          <w:sz w:val="24"/>
          <w:szCs w:val="24"/>
          <w:highlight w:val="white"/>
          <w:lang w:val="uk-UA"/>
        </w:rPr>
        <w:t xml:space="preserve"> гарні ідеї та стратегії, а </w:t>
      </w:r>
      <w:r w:rsidR="00217F36" w:rsidRPr="007543D2">
        <w:rPr>
          <w:rFonts w:asciiTheme="minorHAnsi" w:eastAsia="Times New Roman" w:hAnsiTheme="minorHAnsi" w:cs="Times New Roman"/>
          <w:sz w:val="24"/>
          <w:szCs w:val="24"/>
          <w:highlight w:val="white"/>
          <w:lang w:val="uk-UA"/>
        </w:rPr>
        <w:t xml:space="preserve">перш за все </w:t>
      </w:r>
      <w:r w:rsidR="005E4C59" w:rsidRPr="007543D2">
        <w:rPr>
          <w:rFonts w:asciiTheme="minorHAnsi" w:eastAsia="Times New Roman" w:hAnsiTheme="minorHAnsi" w:cs="Times New Roman"/>
          <w:sz w:val="24"/>
          <w:szCs w:val="24"/>
          <w:highlight w:val="white"/>
          <w:lang w:val="uk-UA"/>
        </w:rPr>
        <w:t>– люди, та</w:t>
      </w:r>
      <w:r w:rsidR="00217F36" w:rsidRPr="007543D2">
        <w:rPr>
          <w:rFonts w:asciiTheme="minorHAnsi" w:eastAsia="Times New Roman" w:hAnsiTheme="minorHAnsi" w:cs="Times New Roman"/>
          <w:sz w:val="24"/>
          <w:szCs w:val="24"/>
          <w:highlight w:val="white"/>
          <w:lang w:val="uk-UA"/>
        </w:rPr>
        <w:t xml:space="preserve"> </w:t>
      </w:r>
      <w:r w:rsidR="00754BAE" w:rsidRPr="007543D2">
        <w:rPr>
          <w:rFonts w:asciiTheme="minorHAnsi" w:eastAsia="Times New Roman" w:hAnsiTheme="minorHAnsi" w:cs="Times New Roman"/>
          <w:sz w:val="24"/>
          <w:szCs w:val="24"/>
          <w:highlight w:val="white"/>
          <w:lang w:val="uk-UA"/>
        </w:rPr>
        <w:t xml:space="preserve">команда, яка втілюватиме це в життя. </w:t>
      </w:r>
      <w:r w:rsidR="003E6675" w:rsidRPr="007543D2">
        <w:rPr>
          <w:rFonts w:asciiTheme="minorHAnsi" w:eastAsia="Times New Roman" w:hAnsiTheme="minorHAnsi" w:cs="Times New Roman"/>
          <w:sz w:val="24"/>
          <w:szCs w:val="24"/>
          <w:highlight w:val="white"/>
          <w:lang w:val="uk-UA"/>
        </w:rPr>
        <w:t xml:space="preserve">На жаль, </w:t>
      </w:r>
      <w:r w:rsidRPr="007543D2">
        <w:rPr>
          <w:rFonts w:asciiTheme="minorHAnsi" w:eastAsia="Times New Roman" w:hAnsiTheme="minorHAnsi" w:cs="Times New Roman"/>
          <w:sz w:val="24"/>
          <w:szCs w:val="24"/>
          <w:highlight w:val="white"/>
          <w:lang w:val="uk-UA"/>
        </w:rPr>
        <w:t>для багатьох дипломатів</w:t>
      </w:r>
      <w:r w:rsidR="00965A50" w:rsidRPr="007543D2">
        <w:rPr>
          <w:rFonts w:asciiTheme="minorHAnsi" w:eastAsia="Times New Roman" w:hAnsiTheme="minorHAnsi" w:cs="Times New Roman"/>
          <w:sz w:val="24"/>
          <w:szCs w:val="24"/>
          <w:highlight w:val="white"/>
          <w:lang w:val="uk-UA"/>
        </w:rPr>
        <w:t xml:space="preserve"> нов</w:t>
      </w:r>
      <w:r w:rsidRPr="007543D2">
        <w:rPr>
          <w:rFonts w:asciiTheme="minorHAnsi" w:eastAsia="Times New Roman" w:hAnsiTheme="minorHAnsi" w:cs="Times New Roman"/>
          <w:sz w:val="24"/>
          <w:szCs w:val="24"/>
          <w:highlight w:val="white"/>
          <w:lang w:val="uk-UA"/>
        </w:rPr>
        <w:t xml:space="preserve">і </w:t>
      </w:r>
      <w:r w:rsidR="00965A50" w:rsidRPr="007543D2">
        <w:rPr>
          <w:rFonts w:asciiTheme="minorHAnsi" w:eastAsia="Times New Roman" w:hAnsiTheme="minorHAnsi" w:cs="Times New Roman"/>
          <w:sz w:val="24"/>
          <w:szCs w:val="24"/>
          <w:highlight w:val="white"/>
          <w:lang w:val="uk-UA"/>
        </w:rPr>
        <w:t>вимог</w:t>
      </w:r>
      <w:r w:rsidRPr="007543D2">
        <w:rPr>
          <w:rFonts w:asciiTheme="minorHAnsi" w:eastAsia="Times New Roman" w:hAnsiTheme="minorHAnsi" w:cs="Times New Roman"/>
          <w:sz w:val="24"/>
          <w:szCs w:val="24"/>
          <w:highlight w:val="white"/>
          <w:lang w:val="uk-UA"/>
        </w:rPr>
        <w:t xml:space="preserve">и </w:t>
      </w:r>
      <w:r w:rsidR="00965A50" w:rsidRPr="007543D2">
        <w:rPr>
          <w:rFonts w:asciiTheme="minorHAnsi" w:eastAsia="Times New Roman" w:hAnsiTheme="minorHAnsi" w:cs="Times New Roman"/>
          <w:sz w:val="24"/>
          <w:szCs w:val="24"/>
          <w:highlight w:val="white"/>
          <w:lang w:val="uk-UA"/>
        </w:rPr>
        <w:t>та надважк</w:t>
      </w:r>
      <w:r w:rsidRPr="007543D2">
        <w:rPr>
          <w:rFonts w:asciiTheme="minorHAnsi" w:eastAsia="Times New Roman" w:hAnsiTheme="minorHAnsi" w:cs="Times New Roman"/>
          <w:sz w:val="24"/>
          <w:szCs w:val="24"/>
          <w:highlight w:val="white"/>
          <w:lang w:val="uk-UA"/>
        </w:rPr>
        <w:t>ий</w:t>
      </w:r>
      <w:r w:rsidR="00965A50" w:rsidRPr="007543D2">
        <w:rPr>
          <w:rFonts w:asciiTheme="minorHAnsi" w:eastAsia="Times New Roman" w:hAnsiTheme="minorHAnsi" w:cs="Times New Roman"/>
          <w:sz w:val="24"/>
          <w:szCs w:val="24"/>
          <w:highlight w:val="white"/>
          <w:lang w:val="uk-UA"/>
        </w:rPr>
        <w:t xml:space="preserve"> </w:t>
      </w:r>
      <w:r w:rsidRPr="007543D2">
        <w:rPr>
          <w:rFonts w:asciiTheme="minorHAnsi" w:eastAsia="Times New Roman" w:hAnsiTheme="minorHAnsi" w:cs="Times New Roman"/>
          <w:sz w:val="24"/>
          <w:szCs w:val="24"/>
          <w:highlight w:val="white"/>
          <w:lang w:val="uk-UA"/>
        </w:rPr>
        <w:t>ритм роб</w:t>
      </w:r>
      <w:r w:rsidR="00A95A1C" w:rsidRPr="007543D2">
        <w:rPr>
          <w:rFonts w:asciiTheme="minorHAnsi" w:eastAsia="Times New Roman" w:hAnsiTheme="minorHAnsi" w:cs="Times New Roman"/>
          <w:sz w:val="24"/>
          <w:szCs w:val="24"/>
          <w:highlight w:val="white"/>
          <w:lang w:val="uk-UA"/>
        </w:rPr>
        <w:t>оти</w:t>
      </w:r>
      <w:r w:rsidRPr="007543D2">
        <w:rPr>
          <w:rFonts w:asciiTheme="minorHAnsi" w:eastAsia="Times New Roman" w:hAnsiTheme="minorHAnsi" w:cs="Times New Roman"/>
          <w:sz w:val="24"/>
          <w:szCs w:val="24"/>
          <w:highlight w:val="white"/>
          <w:lang w:val="uk-UA"/>
        </w:rPr>
        <w:t xml:space="preserve"> стали справжнім</w:t>
      </w:r>
      <w:r w:rsidR="00A95A1C" w:rsidRPr="007543D2">
        <w:rPr>
          <w:rFonts w:asciiTheme="minorHAnsi" w:eastAsia="Times New Roman" w:hAnsiTheme="minorHAnsi" w:cs="Times New Roman"/>
          <w:sz w:val="24"/>
          <w:szCs w:val="24"/>
          <w:highlight w:val="white"/>
          <w:lang w:val="uk-UA"/>
        </w:rPr>
        <w:t xml:space="preserve"> викликом, деякі </w:t>
      </w:r>
      <w:r w:rsidR="00BB7861" w:rsidRPr="007543D2">
        <w:rPr>
          <w:rFonts w:asciiTheme="minorHAnsi" w:eastAsia="Times New Roman" w:hAnsiTheme="minorHAnsi" w:cs="Times New Roman"/>
          <w:sz w:val="24"/>
          <w:szCs w:val="24"/>
          <w:highlight w:val="white"/>
          <w:lang w:val="uk-UA"/>
        </w:rPr>
        <w:t xml:space="preserve">з них </w:t>
      </w:r>
      <w:r w:rsidR="007712C6" w:rsidRPr="007543D2">
        <w:rPr>
          <w:rFonts w:asciiTheme="minorHAnsi" w:eastAsia="Times New Roman" w:hAnsiTheme="minorHAnsi" w:cs="Times New Roman"/>
          <w:sz w:val="24"/>
          <w:szCs w:val="24"/>
          <w:highlight w:val="white"/>
          <w:lang w:val="uk-UA"/>
        </w:rPr>
        <w:t>просто сподівалися</w:t>
      </w:r>
      <w:r w:rsidR="00A95A1C" w:rsidRPr="007543D2">
        <w:rPr>
          <w:rFonts w:asciiTheme="minorHAnsi" w:eastAsia="Times New Roman" w:hAnsiTheme="minorHAnsi" w:cs="Times New Roman"/>
          <w:sz w:val="24"/>
          <w:szCs w:val="24"/>
          <w:highlight w:val="white"/>
          <w:lang w:val="uk-UA"/>
        </w:rPr>
        <w:t>, що реформ</w:t>
      </w:r>
      <w:r w:rsidR="00A63CF0" w:rsidRPr="007543D2">
        <w:rPr>
          <w:rFonts w:asciiTheme="minorHAnsi" w:eastAsia="Times New Roman" w:hAnsiTheme="minorHAnsi" w:cs="Times New Roman"/>
          <w:sz w:val="24"/>
          <w:szCs w:val="24"/>
          <w:highlight w:val="white"/>
          <w:lang w:val="uk-UA"/>
        </w:rPr>
        <w:t>и</w:t>
      </w:r>
      <w:r w:rsidR="00A95A1C" w:rsidRPr="007543D2">
        <w:rPr>
          <w:rFonts w:asciiTheme="minorHAnsi" w:eastAsia="Times New Roman" w:hAnsiTheme="minorHAnsi" w:cs="Times New Roman"/>
          <w:sz w:val="24"/>
          <w:szCs w:val="24"/>
          <w:highlight w:val="white"/>
          <w:lang w:val="uk-UA"/>
        </w:rPr>
        <w:t xml:space="preserve"> їх оминуть та не стосуватимуться.</w:t>
      </w:r>
      <w:r w:rsidRPr="007543D2">
        <w:rPr>
          <w:rFonts w:asciiTheme="minorHAnsi" w:eastAsia="Times New Roman" w:hAnsiTheme="minorHAnsi" w:cs="Times New Roman"/>
          <w:sz w:val="24"/>
          <w:szCs w:val="24"/>
          <w:highlight w:val="white"/>
          <w:lang w:val="uk-UA"/>
        </w:rPr>
        <w:t xml:space="preserve"> </w:t>
      </w:r>
      <w:r w:rsidR="0010635B" w:rsidRPr="007543D2">
        <w:rPr>
          <w:rFonts w:asciiTheme="minorHAnsi" w:eastAsia="Times New Roman" w:hAnsiTheme="minorHAnsi" w:cs="Times New Roman"/>
          <w:sz w:val="24"/>
          <w:szCs w:val="24"/>
          <w:highlight w:val="white"/>
          <w:lang w:val="uk-UA"/>
        </w:rPr>
        <w:t>Але г</w:t>
      </w:r>
      <w:r w:rsidR="0063606C" w:rsidRPr="007543D2">
        <w:rPr>
          <w:rFonts w:asciiTheme="minorHAnsi" w:eastAsia="Times New Roman" w:hAnsiTheme="minorHAnsi" w:cs="Times New Roman"/>
          <w:sz w:val="24"/>
          <w:szCs w:val="24"/>
          <w:highlight w:val="white"/>
          <w:lang w:val="uk-UA"/>
        </w:rPr>
        <w:t>оловне, що наразі в МЗС</w:t>
      </w:r>
      <w:r w:rsidR="007712C6" w:rsidRPr="007543D2">
        <w:rPr>
          <w:rFonts w:asciiTheme="minorHAnsi" w:eastAsia="Times New Roman" w:hAnsiTheme="minorHAnsi" w:cs="Times New Roman"/>
          <w:sz w:val="24"/>
          <w:szCs w:val="24"/>
          <w:highlight w:val="white"/>
          <w:lang w:val="uk-UA"/>
        </w:rPr>
        <w:t xml:space="preserve"> працює</w:t>
      </w:r>
      <w:r w:rsidR="0063606C" w:rsidRPr="007543D2">
        <w:rPr>
          <w:rFonts w:asciiTheme="minorHAnsi" w:eastAsia="Times New Roman" w:hAnsiTheme="minorHAnsi" w:cs="Times New Roman"/>
          <w:sz w:val="24"/>
          <w:szCs w:val="24"/>
          <w:highlight w:val="white"/>
          <w:lang w:val="uk-UA"/>
        </w:rPr>
        <w:t xml:space="preserve"> професійна команда тих, хто не просто готовий до змін, а вже </w:t>
      </w:r>
      <w:r w:rsidR="00EC0D8C" w:rsidRPr="007543D2">
        <w:rPr>
          <w:rFonts w:asciiTheme="minorHAnsi" w:eastAsia="Times New Roman" w:hAnsiTheme="minorHAnsi" w:cs="Times New Roman"/>
          <w:sz w:val="24"/>
          <w:szCs w:val="24"/>
          <w:highlight w:val="white"/>
          <w:lang w:val="uk-UA"/>
        </w:rPr>
        <w:t>активно</w:t>
      </w:r>
      <w:r w:rsidR="0063606C" w:rsidRPr="007543D2">
        <w:rPr>
          <w:rFonts w:asciiTheme="minorHAnsi" w:eastAsia="Times New Roman" w:hAnsiTheme="minorHAnsi" w:cs="Times New Roman"/>
          <w:sz w:val="24"/>
          <w:szCs w:val="24"/>
          <w:highlight w:val="white"/>
          <w:lang w:val="uk-UA"/>
        </w:rPr>
        <w:t xml:space="preserve"> втілює їх в життя.</w:t>
      </w:r>
    </w:p>
    <w:p w:rsidR="00F44167" w:rsidRPr="007543D2" w:rsidRDefault="00F44167" w:rsidP="007543D2">
      <w:pPr>
        <w:spacing w:before="120" w:after="120" w:line="240" w:lineRule="auto"/>
        <w:ind w:left="284"/>
        <w:contextualSpacing/>
        <w:jc w:val="center"/>
        <w:rPr>
          <w:rFonts w:asciiTheme="minorHAnsi" w:eastAsia="Times New Roman" w:hAnsiTheme="minorHAnsi" w:cs="Times New Roman"/>
          <w:sz w:val="24"/>
          <w:szCs w:val="24"/>
          <w:highlight w:val="white"/>
          <w:lang w:val="uk-UA"/>
        </w:rPr>
      </w:pPr>
    </w:p>
    <w:p w:rsidR="00F44167" w:rsidRPr="007543D2" w:rsidRDefault="00F44167" w:rsidP="007543D2">
      <w:pPr>
        <w:spacing w:before="120" w:after="120" w:line="240" w:lineRule="auto"/>
        <w:ind w:left="284"/>
        <w:contextualSpacing/>
        <w:jc w:val="center"/>
        <w:rPr>
          <w:rFonts w:asciiTheme="minorHAnsi" w:eastAsia="Times New Roman" w:hAnsiTheme="minorHAnsi" w:cs="Times New Roman"/>
          <w:b/>
          <w:sz w:val="24"/>
          <w:szCs w:val="24"/>
          <w:highlight w:val="white"/>
          <w:lang w:val="uk-UA"/>
        </w:rPr>
      </w:pPr>
      <w:r w:rsidRPr="007543D2">
        <w:rPr>
          <w:rFonts w:asciiTheme="minorHAnsi" w:eastAsia="Times New Roman" w:hAnsiTheme="minorHAnsi" w:cs="Times New Roman"/>
          <w:b/>
          <w:sz w:val="24"/>
          <w:szCs w:val="24"/>
          <w:highlight w:val="white"/>
          <w:lang w:val="uk-UA"/>
        </w:rPr>
        <w:t>РЕЗУЛЬТАТИ РОБОТИ МЗС УКРАЇНИ</w:t>
      </w:r>
    </w:p>
    <w:p w:rsidR="00F44167" w:rsidRPr="007543D2" w:rsidRDefault="00F44167" w:rsidP="007543D2">
      <w:pPr>
        <w:spacing w:before="120" w:after="120" w:line="240" w:lineRule="auto"/>
        <w:ind w:left="284"/>
        <w:jc w:val="center"/>
        <w:rPr>
          <w:rFonts w:asciiTheme="minorHAnsi" w:hAnsiTheme="minorHAnsi"/>
          <w:b/>
          <w:sz w:val="24"/>
          <w:szCs w:val="24"/>
          <w:lang w:val="uk-UA"/>
        </w:rPr>
      </w:pPr>
      <w:r w:rsidRPr="007543D2">
        <w:rPr>
          <w:rFonts w:asciiTheme="minorHAnsi" w:eastAsia="Times New Roman" w:hAnsiTheme="minorHAnsi" w:cs="Times New Roman"/>
          <w:b/>
          <w:sz w:val="24"/>
          <w:szCs w:val="24"/>
          <w:highlight w:val="white"/>
          <w:lang w:val="uk-UA"/>
        </w:rPr>
        <w:t>(2 ГРУДНЯ 2014 РОКУ - 31 ЛИПНЯ 2015 РОКУ</w:t>
      </w:r>
      <w:r w:rsidRPr="007543D2">
        <w:rPr>
          <w:rFonts w:asciiTheme="minorHAnsi" w:eastAsia="Times New Roman" w:hAnsiTheme="minorHAnsi" w:cs="Times New Roman"/>
          <w:b/>
          <w:sz w:val="24"/>
          <w:szCs w:val="24"/>
          <w:lang w:val="uk-UA"/>
        </w:rPr>
        <w:t>)</w:t>
      </w:r>
    </w:p>
    <w:p w:rsidR="00F44167" w:rsidRPr="007543D2" w:rsidRDefault="0068611A" w:rsidP="007543D2">
      <w:pPr>
        <w:numPr>
          <w:ilvl w:val="0"/>
          <w:numId w:val="4"/>
        </w:numPr>
        <w:shd w:val="clear" w:color="auto" w:fill="FFFFFF"/>
        <w:spacing w:before="120" w:after="120" w:line="240" w:lineRule="auto"/>
        <w:ind w:left="284" w:hanging="357"/>
        <w:jc w:val="both"/>
        <w:outlineLvl w:val="0"/>
        <w:rPr>
          <w:rFonts w:asciiTheme="minorHAnsi" w:eastAsia="Calibri" w:hAnsiTheme="minorHAnsi" w:cs="Times New Roman"/>
          <w:b/>
          <w:sz w:val="24"/>
          <w:szCs w:val="24"/>
          <w:lang w:val="uk-UA"/>
        </w:rPr>
      </w:pPr>
      <w:r w:rsidRPr="007543D2">
        <w:rPr>
          <w:rFonts w:asciiTheme="minorHAnsi" w:eastAsia="Calibri" w:hAnsiTheme="minorHAnsi" w:cs="Times New Roman"/>
          <w:b/>
          <w:sz w:val="24"/>
          <w:szCs w:val="24"/>
          <w:lang w:val="uk-UA"/>
        </w:rPr>
        <w:t>Забезпечено міжнародну підтримку</w:t>
      </w:r>
      <w:r w:rsidR="00F44167" w:rsidRPr="007543D2">
        <w:rPr>
          <w:rFonts w:asciiTheme="minorHAnsi" w:eastAsia="Calibri" w:hAnsiTheme="minorHAnsi" w:cs="Times New Roman"/>
          <w:b/>
          <w:sz w:val="24"/>
          <w:szCs w:val="24"/>
          <w:lang w:val="uk-UA"/>
        </w:rPr>
        <w:t xml:space="preserve"> дій України з відновлення суверенітету і територіальної </w:t>
      </w:r>
      <w:r w:rsidR="00760269" w:rsidRPr="007543D2">
        <w:rPr>
          <w:rFonts w:asciiTheme="minorHAnsi" w:eastAsia="Calibri" w:hAnsiTheme="minorHAnsi" w:cs="Times New Roman"/>
          <w:b/>
          <w:sz w:val="24"/>
          <w:szCs w:val="24"/>
          <w:lang w:val="uk-UA"/>
        </w:rPr>
        <w:t>цілісності</w:t>
      </w:r>
    </w:p>
    <w:p w:rsidR="00437B27" w:rsidRPr="007543D2" w:rsidRDefault="00F44167"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Забезпечено підтримку України з боку абсолютної більшості держав-учасниць провідних міжнародних організацій (ООН, ОБСЄ, ЄС, НАТО) у боротьбі з агресією РФ п</w:t>
      </w:r>
      <w:r w:rsidR="00D3392C" w:rsidRPr="007543D2">
        <w:rPr>
          <w:rFonts w:asciiTheme="minorHAnsi" w:eastAsia="Calibri" w:hAnsiTheme="minorHAnsi" w:cs="Times New Roman"/>
          <w:sz w:val="24"/>
          <w:szCs w:val="24"/>
          <w:lang w:val="uk-UA"/>
        </w:rPr>
        <w:t xml:space="preserve">роти України. Зокрема, </w:t>
      </w:r>
      <w:r w:rsidR="00E03B90" w:rsidRPr="007543D2">
        <w:rPr>
          <w:rFonts w:asciiTheme="minorHAnsi" w:eastAsia="Calibri" w:hAnsiTheme="minorHAnsi" w:cs="Times New Roman"/>
          <w:sz w:val="24"/>
          <w:szCs w:val="24"/>
          <w:lang w:val="uk-UA"/>
        </w:rPr>
        <w:t xml:space="preserve">міжнародною спільнотою </w:t>
      </w:r>
      <w:r w:rsidR="00D3392C" w:rsidRPr="007543D2">
        <w:rPr>
          <w:rFonts w:asciiTheme="minorHAnsi" w:eastAsia="Calibri" w:hAnsiTheme="minorHAnsi" w:cs="Times New Roman"/>
          <w:sz w:val="24"/>
          <w:szCs w:val="24"/>
          <w:lang w:val="uk-UA"/>
        </w:rPr>
        <w:t>в</w:t>
      </w:r>
      <w:r w:rsidR="00437B27" w:rsidRPr="007543D2">
        <w:rPr>
          <w:rFonts w:asciiTheme="minorHAnsi" w:eastAsia="Calibri" w:hAnsiTheme="minorHAnsi" w:cs="Times New Roman"/>
          <w:sz w:val="24"/>
          <w:szCs w:val="24"/>
          <w:lang w:val="uk-UA"/>
        </w:rPr>
        <w:t>веден</w:t>
      </w:r>
      <w:r w:rsidR="00D3392C" w:rsidRPr="007543D2">
        <w:rPr>
          <w:rFonts w:asciiTheme="minorHAnsi" w:eastAsia="Calibri" w:hAnsiTheme="minorHAnsi" w:cs="Times New Roman"/>
          <w:sz w:val="24"/>
          <w:szCs w:val="24"/>
          <w:lang w:val="uk-UA"/>
        </w:rPr>
        <w:t xml:space="preserve">о </w:t>
      </w:r>
      <w:r w:rsidR="00437B27" w:rsidRPr="007543D2">
        <w:rPr>
          <w:rFonts w:asciiTheme="minorHAnsi" w:eastAsia="Calibri" w:hAnsiTheme="minorHAnsi" w:cs="Times New Roman"/>
          <w:sz w:val="24"/>
          <w:szCs w:val="24"/>
          <w:lang w:val="uk-UA"/>
        </w:rPr>
        <w:t>обмежувальн</w:t>
      </w:r>
      <w:r w:rsidR="00D3392C" w:rsidRPr="007543D2">
        <w:rPr>
          <w:rFonts w:asciiTheme="minorHAnsi" w:eastAsia="Calibri" w:hAnsiTheme="minorHAnsi" w:cs="Times New Roman"/>
          <w:sz w:val="24"/>
          <w:szCs w:val="24"/>
          <w:lang w:val="uk-UA"/>
        </w:rPr>
        <w:t>і заходи</w:t>
      </w:r>
      <w:r w:rsidR="00437B27" w:rsidRPr="007543D2">
        <w:rPr>
          <w:rFonts w:asciiTheme="minorHAnsi" w:eastAsia="Calibri" w:hAnsiTheme="minorHAnsi" w:cs="Times New Roman"/>
          <w:sz w:val="24"/>
          <w:szCs w:val="24"/>
          <w:lang w:val="uk-UA"/>
        </w:rPr>
        <w:t xml:space="preserve"> щодо держави-агресора.</w:t>
      </w:r>
    </w:p>
    <w:p w:rsidR="00BA61DE" w:rsidRPr="007543D2" w:rsidRDefault="00F44167"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 xml:space="preserve">Започатковано правову процедуру захисту прав та інтересів України, порушених внаслідок агресії РФ. </w:t>
      </w:r>
    </w:p>
    <w:p w:rsidR="00F44167" w:rsidRPr="007543D2" w:rsidRDefault="00F44167"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Ініційовано та забезпечено схвалення низки резолюцій авторитетних міжнародних та регіональних ор</w:t>
      </w:r>
      <w:r w:rsidR="00FD5183" w:rsidRPr="007543D2">
        <w:rPr>
          <w:rFonts w:asciiTheme="minorHAnsi" w:eastAsia="Calibri" w:hAnsiTheme="minorHAnsi" w:cs="Times New Roman"/>
          <w:sz w:val="24"/>
          <w:szCs w:val="24"/>
          <w:lang w:val="uk-UA"/>
        </w:rPr>
        <w:t>ганізацій на підтримку України</w:t>
      </w:r>
      <w:r w:rsidR="009D68B1" w:rsidRPr="007543D2">
        <w:rPr>
          <w:rFonts w:asciiTheme="minorHAnsi" w:eastAsia="Calibri" w:hAnsiTheme="minorHAnsi" w:cs="Times New Roman"/>
          <w:sz w:val="24"/>
          <w:szCs w:val="24"/>
          <w:lang w:val="uk-UA"/>
        </w:rPr>
        <w:t>.</w:t>
      </w:r>
    </w:p>
    <w:p w:rsidR="00F44167" w:rsidRPr="007543D2" w:rsidRDefault="00F44167" w:rsidP="007543D2">
      <w:pPr>
        <w:numPr>
          <w:ilvl w:val="0"/>
          <w:numId w:val="3"/>
        </w:numPr>
        <w:tabs>
          <w:tab w:val="left" w:pos="709"/>
          <w:tab w:val="left" w:pos="1276"/>
        </w:tabs>
        <w:spacing w:before="120" w:after="120" w:line="240" w:lineRule="auto"/>
        <w:ind w:left="284" w:hanging="284"/>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 xml:space="preserve">Проведено понад 10 зустрічей на високому </w:t>
      </w:r>
      <w:r w:rsidR="00B56FB6" w:rsidRPr="007543D2">
        <w:rPr>
          <w:rFonts w:asciiTheme="minorHAnsi" w:eastAsia="Calibri" w:hAnsiTheme="minorHAnsi" w:cs="Times New Roman"/>
          <w:sz w:val="24"/>
          <w:szCs w:val="24"/>
          <w:lang w:val="uk-UA"/>
        </w:rPr>
        <w:t xml:space="preserve">рівні у «нормандському форматі» </w:t>
      </w:r>
      <w:r w:rsidRPr="007543D2">
        <w:rPr>
          <w:rFonts w:asciiTheme="minorHAnsi" w:eastAsia="Calibri" w:hAnsiTheme="minorHAnsi" w:cs="Times New Roman"/>
          <w:sz w:val="24"/>
          <w:szCs w:val="24"/>
          <w:lang w:val="uk-UA"/>
        </w:rPr>
        <w:t xml:space="preserve">для досягнення стійкого миру на Донбасі, відбудови та реінтеграції регіону. </w:t>
      </w:r>
    </w:p>
    <w:p w:rsidR="00F44167" w:rsidRPr="007543D2" w:rsidRDefault="00F44167" w:rsidP="007543D2">
      <w:pPr>
        <w:pStyle w:val="1"/>
        <w:tabs>
          <w:tab w:val="left" w:pos="284"/>
          <w:tab w:val="left" w:pos="1276"/>
        </w:tabs>
        <w:spacing w:before="120" w:after="120" w:line="240" w:lineRule="auto"/>
        <w:ind w:left="284"/>
        <w:jc w:val="both"/>
        <w:rPr>
          <w:rFonts w:asciiTheme="minorHAnsi" w:eastAsia="Calibri" w:hAnsiTheme="minorHAnsi"/>
          <w:sz w:val="24"/>
          <w:szCs w:val="24"/>
          <w:lang w:val="uk-UA"/>
        </w:rPr>
      </w:pPr>
      <w:r w:rsidRPr="007543D2">
        <w:rPr>
          <w:rFonts w:asciiTheme="minorHAnsi" w:eastAsia="Calibri" w:hAnsiTheme="minorHAnsi"/>
          <w:sz w:val="24"/>
          <w:szCs w:val="24"/>
          <w:lang w:val="uk-UA"/>
        </w:rPr>
        <w:t>Забезпечено швидкі темпи ратифікації Угоди про асоціацію Україна</w:t>
      </w:r>
      <w:r w:rsidRPr="007543D2">
        <w:rPr>
          <w:rFonts w:asciiTheme="minorHAnsi" w:eastAsia="Calibri" w:hAnsiTheme="minorHAnsi"/>
          <w:sz w:val="24"/>
          <w:szCs w:val="24"/>
          <w:lang w:val="en-US"/>
        </w:rPr>
        <w:t> </w:t>
      </w:r>
      <w:r w:rsidRPr="007543D2">
        <w:rPr>
          <w:rFonts w:asciiTheme="minorHAnsi" w:eastAsia="Calibri" w:hAnsiTheme="minorHAnsi"/>
          <w:sz w:val="24"/>
          <w:szCs w:val="24"/>
          <w:lang w:val="uk-UA"/>
        </w:rPr>
        <w:t>-</w:t>
      </w:r>
      <w:r w:rsidRPr="007543D2">
        <w:rPr>
          <w:rFonts w:asciiTheme="minorHAnsi" w:eastAsia="Calibri" w:hAnsiTheme="minorHAnsi"/>
          <w:sz w:val="24"/>
          <w:szCs w:val="24"/>
          <w:lang w:val="en-US"/>
        </w:rPr>
        <w:t> </w:t>
      </w:r>
      <w:r w:rsidRPr="007543D2">
        <w:rPr>
          <w:rFonts w:asciiTheme="minorHAnsi" w:eastAsia="Calibri" w:hAnsiTheme="minorHAnsi"/>
          <w:sz w:val="24"/>
          <w:szCs w:val="24"/>
          <w:lang w:val="uk-UA"/>
        </w:rPr>
        <w:t xml:space="preserve">ЄС </w:t>
      </w:r>
    </w:p>
    <w:p w:rsidR="00F44167" w:rsidRPr="007543D2" w:rsidRDefault="00F44167" w:rsidP="007543D2">
      <w:pPr>
        <w:numPr>
          <w:ilvl w:val="0"/>
          <w:numId w:val="3"/>
        </w:numPr>
        <w:shd w:val="clear" w:color="auto" w:fill="FFFFFF"/>
        <w:spacing w:before="120" w:after="120" w:line="240" w:lineRule="auto"/>
        <w:ind w:left="284"/>
        <w:jc w:val="both"/>
        <w:outlineLvl w:val="0"/>
        <w:rPr>
          <w:rFonts w:asciiTheme="minorHAnsi" w:eastAsia="Calibri" w:hAnsiTheme="minorHAnsi" w:cs="Times New Roman"/>
          <w:sz w:val="24"/>
          <w:szCs w:val="24"/>
          <w:lang w:val="uk-UA"/>
        </w:rPr>
      </w:pPr>
      <w:r w:rsidRPr="007543D2">
        <w:rPr>
          <w:rStyle w:val="FontStyle12"/>
          <w:rFonts w:asciiTheme="minorHAnsi" w:hAnsiTheme="minorHAnsi"/>
          <w:sz w:val="24"/>
          <w:szCs w:val="24"/>
          <w:lang w:val="uk-UA"/>
        </w:rPr>
        <w:t xml:space="preserve">Угода про асоціацію між Україною та ЄС ратифікована </w:t>
      </w:r>
      <w:r w:rsidRPr="007543D2">
        <w:rPr>
          <w:rFonts w:asciiTheme="minorHAnsi" w:hAnsiTheme="minorHAnsi"/>
          <w:sz w:val="24"/>
          <w:szCs w:val="24"/>
          <w:lang w:val="uk-UA"/>
        </w:rPr>
        <w:t xml:space="preserve">за повною процедурою включно з передачею ратифікаційних грамот депозитарію </w:t>
      </w:r>
      <w:r w:rsidRPr="007543D2">
        <w:rPr>
          <w:rFonts w:asciiTheme="minorHAnsi" w:hAnsiTheme="minorHAnsi"/>
          <w:i/>
          <w:sz w:val="24"/>
          <w:szCs w:val="24"/>
          <w:lang w:val="uk-UA"/>
        </w:rPr>
        <w:t xml:space="preserve">(станом на 19 серпня) </w:t>
      </w:r>
      <w:r w:rsidRPr="007543D2">
        <w:rPr>
          <w:rFonts w:asciiTheme="minorHAnsi" w:hAnsiTheme="minorHAnsi"/>
          <w:sz w:val="24"/>
          <w:szCs w:val="24"/>
          <w:lang w:val="uk-UA"/>
        </w:rPr>
        <w:t>– 22 держав</w:t>
      </w:r>
      <w:r w:rsidR="0067307D" w:rsidRPr="007543D2">
        <w:rPr>
          <w:rFonts w:asciiTheme="minorHAnsi" w:hAnsiTheme="minorHAnsi"/>
          <w:sz w:val="24"/>
          <w:szCs w:val="24"/>
          <w:lang w:val="uk-UA"/>
        </w:rPr>
        <w:t>и</w:t>
      </w:r>
      <w:r w:rsidRPr="007543D2">
        <w:rPr>
          <w:rFonts w:asciiTheme="minorHAnsi" w:hAnsiTheme="minorHAnsi"/>
          <w:sz w:val="24"/>
          <w:szCs w:val="24"/>
          <w:lang w:val="uk-UA"/>
        </w:rPr>
        <w:t>; на рівні національних парламентів та в очікуванні остаточного рішення Уряду держави – 1 держава (Нідерланди); однією з палат національного парламенту – 3 держави (Чехія, Бельгія, Італія); процедури підготовки тривають у 2 державах (Греція, Кіпр).</w:t>
      </w:r>
      <w:r w:rsidRPr="007543D2">
        <w:rPr>
          <w:rFonts w:asciiTheme="minorHAnsi" w:eastAsia="Calibri" w:hAnsiTheme="minorHAnsi" w:cs="Times New Roman"/>
          <w:sz w:val="24"/>
          <w:szCs w:val="24"/>
          <w:lang w:val="uk-UA"/>
        </w:rPr>
        <w:t xml:space="preserve"> </w:t>
      </w:r>
    </w:p>
    <w:p w:rsidR="00F44167" w:rsidRPr="007543D2" w:rsidRDefault="00F44167" w:rsidP="007543D2">
      <w:pPr>
        <w:numPr>
          <w:ilvl w:val="0"/>
          <w:numId w:val="3"/>
        </w:numPr>
        <w:tabs>
          <w:tab w:val="left" w:pos="709"/>
          <w:tab w:val="left" w:pos="1276"/>
        </w:tabs>
        <w:spacing w:before="120" w:after="120" w:line="240" w:lineRule="auto"/>
        <w:ind w:left="283" w:hanging="357"/>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Підтверджено початок тимчасового застосування положень Частини IV «Торгівля і питання, пов’язані із торгівлею» Угоди про асоціацію між Україною та ЄС з 1 січня 2016 р.</w:t>
      </w:r>
    </w:p>
    <w:p w:rsidR="00144466" w:rsidRPr="007543D2" w:rsidRDefault="00FB036C" w:rsidP="007543D2">
      <w:pPr>
        <w:pStyle w:val="1"/>
        <w:spacing w:before="120" w:after="120" w:line="240" w:lineRule="auto"/>
        <w:ind w:left="283" w:hanging="357"/>
        <w:jc w:val="both"/>
        <w:rPr>
          <w:rFonts w:asciiTheme="minorHAnsi" w:eastAsia="Calibri" w:hAnsiTheme="minorHAnsi"/>
          <w:sz w:val="24"/>
          <w:szCs w:val="24"/>
          <w:lang w:val="uk-UA"/>
        </w:rPr>
      </w:pPr>
      <w:r w:rsidRPr="007543D2">
        <w:rPr>
          <w:rFonts w:asciiTheme="minorHAnsi" w:eastAsia="Calibri" w:hAnsiTheme="minorHAnsi"/>
          <w:sz w:val="24"/>
          <w:szCs w:val="24"/>
          <w:lang w:val="uk-UA"/>
        </w:rPr>
        <w:t>Досягнуто прогресу в</w:t>
      </w:r>
      <w:r w:rsidR="000B73FC" w:rsidRPr="007543D2">
        <w:rPr>
          <w:rFonts w:asciiTheme="minorHAnsi" w:eastAsia="Calibri" w:hAnsiTheme="minorHAnsi"/>
          <w:sz w:val="24"/>
          <w:szCs w:val="24"/>
          <w:lang w:val="uk-UA"/>
        </w:rPr>
        <w:t xml:space="preserve"> </w:t>
      </w:r>
      <w:r w:rsidRPr="007543D2">
        <w:rPr>
          <w:rFonts w:asciiTheme="minorHAnsi" w:eastAsia="Calibri" w:hAnsiTheme="minorHAnsi"/>
          <w:sz w:val="24"/>
          <w:szCs w:val="24"/>
          <w:lang w:val="uk-UA"/>
        </w:rPr>
        <w:t>лібералізації</w:t>
      </w:r>
      <w:r w:rsidR="00144466" w:rsidRPr="007543D2">
        <w:rPr>
          <w:rFonts w:asciiTheme="minorHAnsi" w:eastAsia="Calibri" w:hAnsiTheme="minorHAnsi"/>
          <w:sz w:val="24"/>
          <w:szCs w:val="24"/>
          <w:lang w:val="uk-UA"/>
        </w:rPr>
        <w:t xml:space="preserve"> візового режиму з ЄС та іншими державами світу</w:t>
      </w:r>
    </w:p>
    <w:p w:rsidR="007709D1" w:rsidRPr="007543D2" w:rsidRDefault="007709D1" w:rsidP="007543D2">
      <w:pPr>
        <w:pStyle w:val="a3"/>
        <w:numPr>
          <w:ilvl w:val="0"/>
          <w:numId w:val="10"/>
        </w:numPr>
        <w:spacing w:before="120" w:after="120" w:line="240" w:lineRule="auto"/>
        <w:ind w:left="283" w:hanging="357"/>
        <w:jc w:val="both"/>
        <w:rPr>
          <w:rFonts w:asciiTheme="minorHAnsi" w:eastAsia="Times New Roman" w:hAnsiTheme="minorHAnsi" w:cs="Times New Roman"/>
          <w:color w:val="auto"/>
          <w:sz w:val="24"/>
          <w:szCs w:val="24"/>
          <w:lang w:val="uk-UA"/>
        </w:rPr>
      </w:pPr>
      <w:r w:rsidRPr="007543D2">
        <w:rPr>
          <w:rFonts w:asciiTheme="minorHAnsi" w:eastAsia="Times New Roman" w:hAnsiTheme="minorHAnsi" w:cs="Times New Roman"/>
          <w:color w:val="auto"/>
          <w:sz w:val="24"/>
          <w:szCs w:val="24"/>
          <w:lang w:val="uk-UA"/>
        </w:rPr>
        <w:t>Під час Ризького саміту «Східного партнерства» 22-23 травня ц.р. досягнуто політичного рішення про запровадження Європейським Союзом безвізового режиму для громадян України після виконання технічних рекомендацій, висловлених у доповіді Європейської Комісії від 8 травня ц.р.</w:t>
      </w:r>
    </w:p>
    <w:p w:rsidR="00144466" w:rsidRPr="007543D2" w:rsidRDefault="00144466" w:rsidP="007543D2">
      <w:pPr>
        <w:numPr>
          <w:ilvl w:val="0"/>
          <w:numId w:val="3"/>
        </w:numPr>
        <w:tabs>
          <w:tab w:val="left" w:pos="709"/>
          <w:tab w:val="left" w:pos="1276"/>
        </w:tabs>
        <w:spacing w:before="120" w:after="120" w:line="240" w:lineRule="auto"/>
        <w:ind w:left="283" w:hanging="357"/>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 xml:space="preserve">23 квітня Україною та ЄС затверджено оновлені Вказівки про порядок застосування Угоди між Україною та ЄС про спрощення оформлення віз. Це сприяє уніфікації переліку документів, які подаються громадянами України для оформлення </w:t>
      </w:r>
      <w:proofErr w:type="spellStart"/>
      <w:r w:rsidRPr="007543D2">
        <w:rPr>
          <w:rFonts w:asciiTheme="minorHAnsi" w:eastAsia="Calibri" w:hAnsiTheme="minorHAnsi" w:cs="Times New Roman"/>
          <w:sz w:val="24"/>
          <w:szCs w:val="24"/>
          <w:lang w:val="uk-UA"/>
        </w:rPr>
        <w:t>шенгенських</w:t>
      </w:r>
      <w:proofErr w:type="spellEnd"/>
      <w:r w:rsidRPr="007543D2">
        <w:rPr>
          <w:rFonts w:asciiTheme="minorHAnsi" w:eastAsia="Calibri" w:hAnsiTheme="minorHAnsi" w:cs="Times New Roman"/>
          <w:sz w:val="24"/>
          <w:szCs w:val="24"/>
          <w:lang w:val="uk-UA"/>
        </w:rPr>
        <w:t xml:space="preserve"> віз, а також регулює порядок належного застосування консулами країн </w:t>
      </w:r>
      <w:proofErr w:type="spellStart"/>
      <w:r w:rsidRPr="007543D2">
        <w:rPr>
          <w:rFonts w:asciiTheme="minorHAnsi" w:eastAsia="Calibri" w:hAnsiTheme="minorHAnsi" w:cs="Times New Roman"/>
          <w:sz w:val="24"/>
          <w:szCs w:val="24"/>
          <w:lang w:val="uk-UA"/>
        </w:rPr>
        <w:t>Шенгену</w:t>
      </w:r>
      <w:proofErr w:type="spellEnd"/>
      <w:r w:rsidRPr="007543D2">
        <w:rPr>
          <w:rFonts w:asciiTheme="minorHAnsi" w:eastAsia="Calibri" w:hAnsiTheme="minorHAnsi" w:cs="Times New Roman"/>
          <w:sz w:val="24"/>
          <w:szCs w:val="24"/>
          <w:lang w:val="uk-UA"/>
        </w:rPr>
        <w:t xml:space="preserve"> «посиленої» Угоди між Україною та ЄС про спрощення оформлення віз (зі змінами від 2013 року).</w:t>
      </w:r>
    </w:p>
    <w:p w:rsidR="00144466" w:rsidRPr="007543D2" w:rsidRDefault="00144466"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 xml:space="preserve">Забезпечено набрання чинності Угодою між Кабінетом Міністрів України та Урядом Румунії про місцевий прикордонний рух. На різних стадіях опрацювання перебуває понад 30 проектів угод щодо спрощення режиму поїздок громадян (за різними типами паспортів). </w:t>
      </w:r>
    </w:p>
    <w:p w:rsidR="00144466" w:rsidRPr="007543D2" w:rsidRDefault="000477B3" w:rsidP="007543D2">
      <w:pPr>
        <w:pStyle w:val="1"/>
        <w:spacing w:line="240" w:lineRule="auto"/>
        <w:ind w:left="284"/>
        <w:jc w:val="both"/>
        <w:rPr>
          <w:rFonts w:asciiTheme="minorHAnsi" w:eastAsia="Calibri" w:hAnsiTheme="minorHAnsi"/>
          <w:b w:val="0"/>
          <w:sz w:val="24"/>
          <w:szCs w:val="24"/>
          <w:lang w:val="uk-UA"/>
        </w:rPr>
      </w:pPr>
      <w:r w:rsidRPr="007543D2">
        <w:rPr>
          <w:rFonts w:asciiTheme="minorHAnsi" w:eastAsia="Calibri" w:hAnsiTheme="minorHAnsi"/>
          <w:sz w:val="24"/>
          <w:szCs w:val="24"/>
          <w:lang w:val="uk-UA"/>
        </w:rPr>
        <w:lastRenderedPageBreak/>
        <w:t>Зап</w:t>
      </w:r>
      <w:r w:rsidR="000943B8" w:rsidRPr="007543D2">
        <w:rPr>
          <w:rFonts w:asciiTheme="minorHAnsi" w:eastAsia="Calibri" w:hAnsiTheme="minorHAnsi"/>
          <w:sz w:val="24"/>
          <w:szCs w:val="24"/>
          <w:lang w:val="uk-UA"/>
        </w:rPr>
        <w:t xml:space="preserve">очатковано </w:t>
      </w:r>
      <w:r w:rsidRPr="007543D2">
        <w:rPr>
          <w:rFonts w:asciiTheme="minorHAnsi" w:eastAsia="Calibri" w:hAnsiTheme="minorHAnsi"/>
          <w:sz w:val="24"/>
          <w:szCs w:val="24"/>
          <w:lang w:val="uk-UA"/>
        </w:rPr>
        <w:t>процес с</w:t>
      </w:r>
      <w:r w:rsidR="00144466" w:rsidRPr="007543D2">
        <w:rPr>
          <w:rFonts w:asciiTheme="minorHAnsi" w:eastAsia="Calibri" w:hAnsiTheme="minorHAnsi"/>
          <w:sz w:val="24"/>
          <w:szCs w:val="24"/>
          <w:lang w:val="uk-UA"/>
        </w:rPr>
        <w:t>творення міжнародного кримінального трибуналу з притягнення до відповідальності осіб, винних у збитті МН17</w:t>
      </w:r>
    </w:p>
    <w:p w:rsidR="00144466" w:rsidRPr="007543D2" w:rsidRDefault="00144466"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держави-члени Спільної групи з розслідування причин аварії авіалайнера MH17 розробили статут трибуналу та супровідні до нього документи, стратегію просування ініціативи. Україна, Австралія, Бельгія, Малайзія та Нідерланди представили проект резолюції РБ ООН про створення міжнародного трибуналу. Попри російське вето робота продовжується.</w:t>
      </w:r>
    </w:p>
    <w:p w:rsidR="00144466" w:rsidRPr="007543D2" w:rsidRDefault="00314817" w:rsidP="007543D2">
      <w:pPr>
        <w:pStyle w:val="1"/>
        <w:spacing w:line="240" w:lineRule="auto"/>
        <w:ind w:left="284"/>
        <w:jc w:val="both"/>
        <w:rPr>
          <w:rFonts w:asciiTheme="minorHAnsi" w:eastAsia="Calibri" w:hAnsiTheme="minorHAnsi"/>
          <w:color w:val="auto"/>
          <w:sz w:val="24"/>
          <w:szCs w:val="24"/>
          <w:lang w:val="uk-UA"/>
        </w:rPr>
      </w:pPr>
      <w:r w:rsidRPr="007543D2">
        <w:rPr>
          <w:color w:val="auto"/>
          <w:sz w:val="24"/>
          <w:szCs w:val="24"/>
          <w:lang w:val="uk-UA"/>
        </w:rPr>
        <w:t xml:space="preserve">МЗС захищає та підтримує українців </w:t>
      </w:r>
      <w:r w:rsidR="00144466" w:rsidRPr="007543D2">
        <w:rPr>
          <w:rFonts w:asciiTheme="minorHAnsi" w:eastAsia="Calibri" w:hAnsiTheme="minorHAnsi"/>
          <w:color w:val="auto"/>
          <w:sz w:val="24"/>
          <w:szCs w:val="24"/>
          <w:lang w:val="uk-UA"/>
        </w:rPr>
        <w:t>за кордоном</w:t>
      </w:r>
    </w:p>
    <w:p w:rsidR="00144466" w:rsidRPr="007543D2" w:rsidRDefault="00144466"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b/>
          <w:sz w:val="24"/>
          <w:szCs w:val="24"/>
          <w:lang w:val="uk-UA"/>
        </w:rPr>
      </w:pPr>
      <w:r w:rsidRPr="007543D2">
        <w:rPr>
          <w:rFonts w:asciiTheme="minorHAnsi" w:eastAsia="Calibri" w:hAnsiTheme="minorHAnsi" w:cs="Times New Roman"/>
          <w:sz w:val="24"/>
          <w:szCs w:val="24"/>
          <w:lang w:val="uk-UA"/>
        </w:rPr>
        <w:t>Забезпечено безпрецедентну міжнародну підтримку зусиль України зі звільнення Н.Савченко, О.</w:t>
      </w:r>
      <w:proofErr w:type="spellStart"/>
      <w:r w:rsidRPr="007543D2">
        <w:rPr>
          <w:rFonts w:asciiTheme="minorHAnsi" w:eastAsia="Calibri" w:hAnsiTheme="minorHAnsi" w:cs="Times New Roman"/>
          <w:sz w:val="24"/>
          <w:szCs w:val="24"/>
          <w:lang w:val="uk-UA"/>
        </w:rPr>
        <w:t>Сенцова</w:t>
      </w:r>
      <w:proofErr w:type="spellEnd"/>
      <w:r w:rsidRPr="007543D2">
        <w:rPr>
          <w:rFonts w:asciiTheme="minorHAnsi" w:eastAsia="Calibri" w:hAnsiTheme="minorHAnsi" w:cs="Times New Roman"/>
          <w:sz w:val="24"/>
          <w:szCs w:val="24"/>
          <w:lang w:val="uk-UA"/>
        </w:rPr>
        <w:t xml:space="preserve"> та інших</w:t>
      </w:r>
      <w:r w:rsidR="00725CB0" w:rsidRPr="007543D2">
        <w:rPr>
          <w:rFonts w:asciiTheme="minorHAnsi" w:eastAsia="Calibri" w:hAnsiTheme="minorHAnsi" w:cs="Times New Roman"/>
          <w:sz w:val="24"/>
          <w:szCs w:val="24"/>
          <w:lang w:val="uk-UA"/>
        </w:rPr>
        <w:t xml:space="preserve"> українських політв’язнів в РФ. Д</w:t>
      </w:r>
      <w:r w:rsidRPr="007543D2">
        <w:rPr>
          <w:rFonts w:asciiTheme="minorHAnsi" w:eastAsia="Calibri" w:hAnsiTheme="minorHAnsi" w:cs="Times New Roman"/>
          <w:sz w:val="24"/>
          <w:szCs w:val="24"/>
          <w:lang w:val="uk-UA"/>
        </w:rPr>
        <w:t>ипломати 7 іноземних держав особисто слідкують за судовими процесами проти Н.Савченко і О.</w:t>
      </w:r>
      <w:proofErr w:type="spellStart"/>
      <w:r w:rsidRPr="007543D2">
        <w:rPr>
          <w:rFonts w:asciiTheme="minorHAnsi" w:eastAsia="Calibri" w:hAnsiTheme="minorHAnsi" w:cs="Times New Roman"/>
          <w:sz w:val="24"/>
          <w:szCs w:val="24"/>
          <w:lang w:val="uk-UA"/>
        </w:rPr>
        <w:t>Сенцова</w:t>
      </w:r>
      <w:proofErr w:type="spellEnd"/>
      <w:r w:rsidRPr="007543D2">
        <w:rPr>
          <w:rFonts w:asciiTheme="minorHAnsi" w:eastAsia="Calibri" w:hAnsiTheme="minorHAnsi" w:cs="Times New Roman"/>
          <w:sz w:val="24"/>
          <w:szCs w:val="24"/>
          <w:lang w:val="uk-UA"/>
        </w:rPr>
        <w:t xml:space="preserve"> в РФ.</w:t>
      </w:r>
      <w:r w:rsidRPr="007543D2">
        <w:rPr>
          <w:rFonts w:asciiTheme="minorHAnsi" w:eastAsia="Calibri" w:hAnsiTheme="minorHAnsi" w:cs="Times New Roman"/>
          <w:b/>
          <w:sz w:val="24"/>
          <w:szCs w:val="24"/>
          <w:lang w:val="uk-UA"/>
        </w:rPr>
        <w:t xml:space="preserve"> </w:t>
      </w:r>
    </w:p>
    <w:p w:rsidR="00F07268" w:rsidRPr="007543D2" w:rsidRDefault="00144466"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 xml:space="preserve">7 травня 2015 року вдалося звільнити із російського СІЗО і повернути в Україну нашого співвітчизника Юрія Яценка, якого в Росії рік тримали під вартою. </w:t>
      </w:r>
    </w:p>
    <w:p w:rsidR="00144466" w:rsidRPr="007543D2" w:rsidRDefault="00144466"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 xml:space="preserve">За сприяння консульських співробітників звільнено з-під варти 259 громадян України, повернуто в Україну 142 українських моряки, 167 громадянам України була надана матеріальна допомога за кордоном. </w:t>
      </w:r>
      <w:proofErr w:type="spellStart"/>
      <w:r w:rsidRPr="007543D2">
        <w:rPr>
          <w:rFonts w:asciiTheme="minorHAnsi" w:eastAsia="Calibri" w:hAnsiTheme="minorHAnsi" w:cs="Times New Roman"/>
          <w:sz w:val="24"/>
          <w:szCs w:val="24"/>
          <w:lang w:val="uk-UA"/>
        </w:rPr>
        <w:t>Евакуйовано</w:t>
      </w:r>
      <w:proofErr w:type="spellEnd"/>
      <w:r w:rsidRPr="007543D2">
        <w:rPr>
          <w:rFonts w:asciiTheme="minorHAnsi" w:eastAsia="Calibri" w:hAnsiTheme="minorHAnsi" w:cs="Times New Roman"/>
          <w:sz w:val="24"/>
          <w:szCs w:val="24"/>
          <w:lang w:val="uk-UA"/>
        </w:rPr>
        <w:t xml:space="preserve"> 239 громадян України із зон бойових дій та стихійних лих (127 осіб з території Ємену, 36 – з Сирії, а також 76 з Непалу в рамках евакуаційних заходів після землетрусу 25.04.15.)</w:t>
      </w:r>
    </w:p>
    <w:p w:rsidR="00144466" w:rsidRPr="007543D2" w:rsidRDefault="009A36CE" w:rsidP="007543D2">
      <w:pPr>
        <w:pStyle w:val="1"/>
        <w:spacing w:line="240" w:lineRule="auto"/>
        <w:ind w:left="284"/>
        <w:jc w:val="both"/>
        <w:rPr>
          <w:rFonts w:asciiTheme="minorHAnsi" w:eastAsia="Calibri" w:hAnsiTheme="minorHAnsi"/>
          <w:b w:val="0"/>
          <w:sz w:val="24"/>
          <w:szCs w:val="24"/>
          <w:lang w:val="uk-UA"/>
        </w:rPr>
      </w:pPr>
      <w:r w:rsidRPr="007543D2">
        <w:rPr>
          <w:rFonts w:asciiTheme="minorHAnsi" w:eastAsia="Calibri" w:hAnsiTheme="minorHAnsi"/>
          <w:sz w:val="24"/>
          <w:szCs w:val="24"/>
          <w:lang w:val="uk-UA"/>
        </w:rPr>
        <w:t>Організовано протидію</w:t>
      </w:r>
      <w:r w:rsidR="00144466" w:rsidRPr="007543D2">
        <w:rPr>
          <w:rFonts w:asciiTheme="minorHAnsi" w:eastAsia="Calibri" w:hAnsiTheme="minorHAnsi"/>
          <w:sz w:val="24"/>
          <w:szCs w:val="24"/>
          <w:lang w:val="uk-UA"/>
        </w:rPr>
        <w:t xml:space="preserve"> антиукраїнській пропаганді Росії #</w:t>
      </w:r>
      <w:proofErr w:type="spellStart"/>
      <w:r w:rsidR="00144466" w:rsidRPr="007543D2">
        <w:rPr>
          <w:rFonts w:asciiTheme="minorHAnsi" w:eastAsia="Calibri" w:hAnsiTheme="minorHAnsi"/>
          <w:sz w:val="24"/>
          <w:szCs w:val="24"/>
          <w:lang w:val="uk-UA"/>
        </w:rPr>
        <w:t>StopRussianAggression</w:t>
      </w:r>
      <w:proofErr w:type="spellEnd"/>
    </w:p>
    <w:p w:rsidR="00144466" w:rsidRPr="007543D2" w:rsidRDefault="00144466"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 xml:space="preserve">З початку січня 2015 року за участю керівництва МЗС у зарубіжних ЗМІ </w:t>
      </w:r>
      <w:proofErr w:type="spellStart"/>
      <w:r w:rsidRPr="007543D2">
        <w:rPr>
          <w:rFonts w:asciiTheme="minorHAnsi" w:eastAsia="Calibri" w:hAnsiTheme="minorHAnsi" w:cs="Times New Roman"/>
          <w:sz w:val="24"/>
          <w:szCs w:val="24"/>
          <w:lang w:val="uk-UA"/>
        </w:rPr>
        <w:t>оприлюднено</w:t>
      </w:r>
      <w:proofErr w:type="spellEnd"/>
      <w:r w:rsidRPr="007543D2">
        <w:rPr>
          <w:rFonts w:asciiTheme="minorHAnsi" w:eastAsia="Calibri" w:hAnsiTheme="minorHAnsi" w:cs="Times New Roman"/>
          <w:sz w:val="24"/>
          <w:szCs w:val="24"/>
          <w:lang w:val="uk-UA"/>
        </w:rPr>
        <w:t xml:space="preserve"> 73 інтерв’ю, проведено 34 брифінги та прес-конференцій Міністра закордонних справ України, 15 інтерв’ю заступників Міністра, 4 брифінги та 205 інтерв’ю/коментарів директорів департаментів МЗС, проведено 18 брифінгів речника МЗС, розповсюджено 329 заяв, коментарів, спростувань, повідомлень для ЗМІ, серед іноземного дипломатичного корпусу України та за кордоном, іноземних ЗМІ та громадськості розповсюджено 18 випусків англомовного електронного бюлетеня </w:t>
      </w:r>
      <w:proofErr w:type="spellStart"/>
      <w:r w:rsidRPr="007543D2">
        <w:rPr>
          <w:rFonts w:asciiTheme="minorHAnsi" w:eastAsia="Calibri" w:hAnsiTheme="minorHAnsi" w:cs="Times New Roman"/>
          <w:sz w:val="24"/>
          <w:szCs w:val="24"/>
          <w:lang w:val="uk-UA"/>
        </w:rPr>
        <w:t>“Ukraine</w:t>
      </w:r>
      <w:proofErr w:type="spellEnd"/>
      <w:r w:rsidRPr="007543D2">
        <w:rPr>
          <w:rFonts w:asciiTheme="minorHAnsi" w:eastAsia="Calibri" w:hAnsiTheme="minorHAnsi" w:cs="Times New Roman"/>
          <w:sz w:val="24"/>
          <w:szCs w:val="24"/>
          <w:lang w:val="uk-UA"/>
        </w:rPr>
        <w:t xml:space="preserve"> </w:t>
      </w:r>
      <w:proofErr w:type="spellStart"/>
      <w:r w:rsidRPr="007543D2">
        <w:rPr>
          <w:rFonts w:asciiTheme="minorHAnsi" w:eastAsia="Calibri" w:hAnsiTheme="minorHAnsi" w:cs="Times New Roman"/>
          <w:sz w:val="24"/>
          <w:szCs w:val="24"/>
          <w:lang w:val="uk-UA"/>
        </w:rPr>
        <w:t>under</w:t>
      </w:r>
      <w:proofErr w:type="spellEnd"/>
      <w:r w:rsidRPr="007543D2">
        <w:rPr>
          <w:rFonts w:asciiTheme="minorHAnsi" w:eastAsia="Calibri" w:hAnsiTheme="minorHAnsi" w:cs="Times New Roman"/>
          <w:sz w:val="24"/>
          <w:szCs w:val="24"/>
          <w:lang w:val="uk-UA"/>
        </w:rPr>
        <w:t xml:space="preserve"> </w:t>
      </w:r>
      <w:proofErr w:type="spellStart"/>
      <w:r w:rsidRPr="007543D2">
        <w:rPr>
          <w:rFonts w:asciiTheme="minorHAnsi" w:eastAsia="Calibri" w:hAnsiTheme="minorHAnsi" w:cs="Times New Roman"/>
          <w:sz w:val="24"/>
          <w:szCs w:val="24"/>
          <w:lang w:val="uk-UA"/>
        </w:rPr>
        <w:t>attack”</w:t>
      </w:r>
      <w:proofErr w:type="spellEnd"/>
      <w:r w:rsidRPr="007543D2">
        <w:rPr>
          <w:rFonts w:asciiTheme="minorHAnsi" w:eastAsia="Calibri" w:hAnsiTheme="minorHAnsi" w:cs="Times New Roman"/>
          <w:sz w:val="24"/>
          <w:szCs w:val="24"/>
          <w:lang w:val="uk-UA"/>
        </w:rPr>
        <w:t xml:space="preserve">. </w:t>
      </w:r>
    </w:p>
    <w:p w:rsidR="005654A6" w:rsidRPr="007543D2" w:rsidRDefault="00144466"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 xml:space="preserve">Дипломатичними представництвами України </w:t>
      </w:r>
      <w:proofErr w:type="spellStart"/>
      <w:r w:rsidRPr="007543D2">
        <w:rPr>
          <w:rFonts w:asciiTheme="minorHAnsi" w:eastAsia="Calibri" w:hAnsiTheme="minorHAnsi" w:cs="Times New Roman"/>
          <w:sz w:val="24"/>
          <w:szCs w:val="24"/>
          <w:lang w:val="uk-UA"/>
        </w:rPr>
        <w:t>оприлюднено</w:t>
      </w:r>
      <w:proofErr w:type="spellEnd"/>
      <w:r w:rsidRPr="007543D2">
        <w:rPr>
          <w:rFonts w:asciiTheme="minorHAnsi" w:eastAsia="Calibri" w:hAnsiTheme="minorHAnsi" w:cs="Times New Roman"/>
          <w:sz w:val="24"/>
          <w:szCs w:val="24"/>
          <w:lang w:val="uk-UA"/>
        </w:rPr>
        <w:t xml:space="preserve"> 550 інтерв’ю та 80 публікації, організовано 10 прес-конференцій, проведено 180 публічних заходів за участі ЗМІ. </w:t>
      </w:r>
    </w:p>
    <w:p w:rsidR="007807AB" w:rsidRPr="007543D2" w:rsidRDefault="00E1035F" w:rsidP="007543D2">
      <w:pPr>
        <w:tabs>
          <w:tab w:val="left" w:pos="709"/>
          <w:tab w:val="left" w:pos="1276"/>
        </w:tabs>
        <w:spacing w:before="120" w:after="120" w:line="240" w:lineRule="auto"/>
        <w:ind w:left="284" w:hanging="284"/>
        <w:jc w:val="both"/>
        <w:rPr>
          <w:rFonts w:asciiTheme="minorHAnsi" w:eastAsia="Calibri" w:hAnsiTheme="minorHAnsi" w:cs="Times New Roman"/>
          <w:sz w:val="24"/>
          <w:szCs w:val="24"/>
          <w:lang w:val="uk-UA"/>
        </w:rPr>
      </w:pPr>
      <w:r w:rsidRPr="007543D2">
        <w:rPr>
          <w:rFonts w:asciiTheme="minorHAnsi" w:hAnsiTheme="minorHAnsi"/>
          <w:b/>
          <w:sz w:val="24"/>
          <w:szCs w:val="24"/>
          <w:lang w:val="uk-UA"/>
        </w:rPr>
        <w:t xml:space="preserve">7. </w:t>
      </w:r>
      <w:r w:rsidR="005654A6" w:rsidRPr="007543D2">
        <w:rPr>
          <w:rFonts w:asciiTheme="minorHAnsi" w:hAnsiTheme="minorHAnsi"/>
          <w:b/>
          <w:sz w:val="24"/>
          <w:szCs w:val="24"/>
          <w:lang w:val="uk-UA"/>
        </w:rPr>
        <w:t xml:space="preserve">  </w:t>
      </w:r>
      <w:r w:rsidR="007807AB" w:rsidRPr="007543D2">
        <w:rPr>
          <w:rFonts w:asciiTheme="minorHAnsi" w:hAnsiTheme="minorHAnsi"/>
          <w:b/>
          <w:sz w:val="24"/>
          <w:szCs w:val="24"/>
        </w:rPr>
        <w:t>З</w:t>
      </w:r>
      <w:r w:rsidR="007807AB" w:rsidRPr="007543D2">
        <w:rPr>
          <w:rFonts w:asciiTheme="minorHAnsi" w:hAnsiTheme="minorHAnsi"/>
          <w:b/>
          <w:sz w:val="24"/>
          <w:szCs w:val="24"/>
          <w:lang w:val="uk-UA"/>
        </w:rPr>
        <w:t>а участі МЗС України</w:t>
      </w:r>
      <w:r w:rsidR="007807AB" w:rsidRPr="007543D2">
        <w:rPr>
          <w:rFonts w:asciiTheme="minorHAnsi" w:hAnsiTheme="minorHAnsi"/>
          <w:sz w:val="24"/>
          <w:szCs w:val="24"/>
          <w:lang w:val="uk-UA"/>
        </w:rPr>
        <w:t xml:space="preserve"> </w:t>
      </w:r>
      <w:r w:rsidR="007807AB" w:rsidRPr="007543D2">
        <w:rPr>
          <w:rFonts w:asciiTheme="minorHAnsi" w:eastAsia="Times New Roman" w:hAnsiTheme="minorHAnsi" w:cs="Times New Roman"/>
          <w:b/>
          <w:sz w:val="24"/>
          <w:szCs w:val="24"/>
          <w:lang w:val="uk-UA"/>
        </w:rPr>
        <w:t>реалізовано 17 проекті</w:t>
      </w:r>
      <w:proofErr w:type="gramStart"/>
      <w:r w:rsidR="007807AB" w:rsidRPr="007543D2">
        <w:rPr>
          <w:rFonts w:asciiTheme="minorHAnsi" w:eastAsia="Times New Roman" w:hAnsiTheme="minorHAnsi" w:cs="Times New Roman"/>
          <w:b/>
          <w:sz w:val="24"/>
          <w:szCs w:val="24"/>
          <w:lang w:val="uk-UA"/>
        </w:rPr>
        <w:t>в</w:t>
      </w:r>
      <w:proofErr w:type="gramEnd"/>
      <w:r w:rsidR="007807AB" w:rsidRPr="007543D2">
        <w:rPr>
          <w:rFonts w:asciiTheme="minorHAnsi" w:eastAsia="Times New Roman" w:hAnsiTheme="minorHAnsi" w:cs="Times New Roman"/>
          <w:b/>
          <w:sz w:val="24"/>
          <w:szCs w:val="24"/>
          <w:lang w:val="uk-UA"/>
        </w:rPr>
        <w:t xml:space="preserve"> у культурній сфері</w:t>
      </w:r>
      <w:r w:rsidR="00B17E96" w:rsidRPr="007543D2">
        <w:rPr>
          <w:rFonts w:asciiTheme="minorHAnsi" w:eastAsia="Times New Roman" w:hAnsiTheme="minorHAnsi" w:cs="Times New Roman"/>
          <w:b/>
          <w:sz w:val="24"/>
          <w:szCs w:val="24"/>
          <w:lang w:val="uk-UA"/>
        </w:rPr>
        <w:t xml:space="preserve"> </w:t>
      </w:r>
      <w:r w:rsidRPr="007543D2">
        <w:rPr>
          <w:rFonts w:asciiTheme="minorHAnsi" w:hAnsiTheme="minorHAnsi"/>
          <w:sz w:val="24"/>
          <w:szCs w:val="24"/>
          <w:lang w:val="uk-UA"/>
        </w:rPr>
        <w:t xml:space="preserve">(власні та партнерські проекти) </w:t>
      </w:r>
      <w:r w:rsidR="00B17E96" w:rsidRPr="007543D2">
        <w:rPr>
          <w:rFonts w:asciiTheme="minorHAnsi" w:eastAsia="Times New Roman" w:hAnsiTheme="minorHAnsi" w:cs="Times New Roman"/>
          <w:b/>
          <w:sz w:val="24"/>
          <w:szCs w:val="24"/>
          <w:lang w:val="uk-UA"/>
        </w:rPr>
        <w:t>та близько 10 успішних інформаційних кампаній</w:t>
      </w:r>
      <w:r w:rsidRPr="007543D2">
        <w:rPr>
          <w:rFonts w:asciiTheme="minorHAnsi" w:eastAsia="Times New Roman" w:hAnsiTheme="minorHAnsi" w:cs="Times New Roman"/>
          <w:b/>
          <w:sz w:val="24"/>
          <w:szCs w:val="24"/>
          <w:lang w:val="uk-UA"/>
        </w:rPr>
        <w:t>.</w:t>
      </w:r>
    </w:p>
    <w:p w:rsidR="00144466" w:rsidRPr="007543D2" w:rsidRDefault="000168B7" w:rsidP="00771E60">
      <w:pPr>
        <w:shd w:val="clear" w:color="auto" w:fill="FFFFFF"/>
        <w:spacing w:before="120" w:after="120" w:line="240" w:lineRule="auto"/>
        <w:ind w:left="284"/>
        <w:jc w:val="center"/>
        <w:outlineLvl w:val="0"/>
        <w:rPr>
          <w:rFonts w:asciiTheme="minorHAnsi" w:eastAsia="Calibri" w:hAnsiTheme="minorHAnsi" w:cs="Times New Roman"/>
          <w:b/>
          <w:sz w:val="24"/>
          <w:szCs w:val="24"/>
          <w:lang w:val="uk-UA"/>
        </w:rPr>
      </w:pPr>
      <w:r w:rsidRPr="007543D2">
        <w:rPr>
          <w:rFonts w:asciiTheme="minorHAnsi" w:eastAsia="Calibri" w:hAnsiTheme="minorHAnsi" w:cs="Times New Roman"/>
          <w:b/>
          <w:sz w:val="24"/>
          <w:szCs w:val="24"/>
          <w:lang w:val="uk-UA"/>
        </w:rPr>
        <w:t>РЕФОРМИ ТА ВНУТРІШНІ ЗМІНИ В</w:t>
      </w:r>
      <w:r w:rsidR="00F55FE1" w:rsidRPr="007543D2">
        <w:rPr>
          <w:rFonts w:asciiTheme="minorHAnsi" w:eastAsia="Calibri" w:hAnsiTheme="minorHAnsi" w:cs="Times New Roman"/>
          <w:b/>
          <w:sz w:val="24"/>
          <w:szCs w:val="24"/>
          <w:lang w:val="uk-UA"/>
        </w:rPr>
        <w:t xml:space="preserve"> МЗС</w:t>
      </w:r>
      <w:r w:rsidRPr="007543D2">
        <w:rPr>
          <w:rFonts w:asciiTheme="minorHAnsi" w:eastAsia="Calibri" w:hAnsiTheme="minorHAnsi" w:cs="Times New Roman"/>
          <w:b/>
          <w:sz w:val="24"/>
          <w:szCs w:val="24"/>
          <w:lang w:val="uk-UA"/>
        </w:rPr>
        <w:t xml:space="preserve"> УКРАЇНИ</w:t>
      </w:r>
    </w:p>
    <w:p w:rsidR="00A63CF0" w:rsidRPr="007543D2" w:rsidRDefault="00FB2AFF"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 xml:space="preserve">На виконання положень Закону України «Про очищення влади» в МЗС </w:t>
      </w:r>
      <w:r w:rsidRPr="007543D2">
        <w:rPr>
          <w:rFonts w:asciiTheme="minorHAnsi" w:eastAsia="Calibri" w:hAnsiTheme="minorHAnsi" w:cs="Times New Roman"/>
          <w:b/>
          <w:sz w:val="24"/>
          <w:szCs w:val="24"/>
          <w:lang w:val="uk-UA"/>
        </w:rPr>
        <w:t>забезпечено проведення люстрації</w:t>
      </w:r>
      <w:r w:rsidRPr="007543D2">
        <w:rPr>
          <w:rFonts w:asciiTheme="minorHAnsi" w:eastAsia="Calibri" w:hAnsiTheme="minorHAnsi" w:cs="Times New Roman"/>
          <w:sz w:val="24"/>
          <w:szCs w:val="24"/>
          <w:lang w:val="uk-UA"/>
        </w:rPr>
        <w:t xml:space="preserve"> працівників системи органів дипломатичної служби України.</w:t>
      </w:r>
    </w:p>
    <w:p w:rsidR="00F96A3F" w:rsidRPr="007543D2" w:rsidRDefault="00F96A3F" w:rsidP="007543D2">
      <w:pPr>
        <w:pStyle w:val="a3"/>
        <w:numPr>
          <w:ilvl w:val="0"/>
          <w:numId w:val="3"/>
        </w:numPr>
        <w:spacing w:before="120" w:after="120" w:line="240" w:lineRule="auto"/>
        <w:ind w:left="284"/>
        <w:contextualSpacing w:val="0"/>
        <w:jc w:val="both"/>
        <w:rPr>
          <w:rFonts w:asciiTheme="minorHAnsi" w:eastAsia="Times New Roman" w:hAnsiTheme="minorHAnsi" w:cs="Times New Roman"/>
          <w:b/>
          <w:sz w:val="24"/>
          <w:szCs w:val="24"/>
        </w:rPr>
      </w:pPr>
      <w:r w:rsidRPr="007543D2">
        <w:rPr>
          <w:rFonts w:asciiTheme="minorHAnsi" w:eastAsia="Times New Roman" w:hAnsiTheme="minorHAnsi" w:cs="Times New Roman"/>
          <w:b/>
          <w:bCs/>
          <w:sz w:val="24"/>
          <w:szCs w:val="24"/>
          <w:lang w:val="uk-UA"/>
        </w:rPr>
        <w:t>Удосконалено матеріально</w:t>
      </w:r>
      <w:r w:rsidRPr="007543D2">
        <w:rPr>
          <w:rFonts w:asciiTheme="minorHAnsi" w:eastAsia="Times New Roman" w:hAnsiTheme="minorHAnsi" w:cs="Times New Roman"/>
          <w:b/>
          <w:bCs/>
          <w:sz w:val="24"/>
          <w:szCs w:val="24"/>
          <w:lang w:val="en-US"/>
        </w:rPr>
        <w:t> </w:t>
      </w:r>
      <w:r w:rsidRPr="007543D2">
        <w:rPr>
          <w:rFonts w:asciiTheme="minorHAnsi" w:eastAsia="Times New Roman" w:hAnsiTheme="minorHAnsi" w:cs="Times New Roman"/>
          <w:b/>
          <w:bCs/>
          <w:sz w:val="24"/>
          <w:szCs w:val="24"/>
          <w:lang w:val="uk-UA"/>
        </w:rPr>
        <w:t>–</w:t>
      </w:r>
      <w:r w:rsidRPr="007543D2">
        <w:rPr>
          <w:rFonts w:asciiTheme="minorHAnsi" w:eastAsia="Times New Roman" w:hAnsiTheme="minorHAnsi" w:cs="Times New Roman"/>
          <w:b/>
          <w:bCs/>
          <w:sz w:val="24"/>
          <w:szCs w:val="24"/>
          <w:lang w:val="en-US"/>
        </w:rPr>
        <w:t> </w:t>
      </w:r>
      <w:r w:rsidRPr="007543D2">
        <w:rPr>
          <w:rFonts w:asciiTheme="minorHAnsi" w:eastAsia="Times New Roman" w:hAnsiTheme="minorHAnsi" w:cs="Times New Roman"/>
          <w:b/>
          <w:bCs/>
          <w:sz w:val="24"/>
          <w:szCs w:val="24"/>
          <w:lang w:val="uk-UA"/>
        </w:rPr>
        <w:t>технічне забезпечення МЗС:</w:t>
      </w:r>
    </w:p>
    <w:p w:rsidR="00F96A3F" w:rsidRPr="007543D2" w:rsidRDefault="00F96A3F" w:rsidP="007543D2">
      <w:pPr>
        <w:pStyle w:val="a3"/>
        <w:tabs>
          <w:tab w:val="left" w:pos="284"/>
        </w:tabs>
        <w:spacing w:before="120" w:after="120" w:line="240" w:lineRule="auto"/>
        <w:ind w:left="0"/>
        <w:jc w:val="both"/>
        <w:rPr>
          <w:rFonts w:asciiTheme="minorHAnsi" w:eastAsia="Times New Roman" w:hAnsiTheme="minorHAnsi" w:cs="Times New Roman"/>
          <w:sz w:val="24"/>
          <w:szCs w:val="24"/>
        </w:rPr>
      </w:pPr>
      <w:r w:rsidRPr="007543D2">
        <w:rPr>
          <w:rFonts w:asciiTheme="minorHAnsi" w:eastAsia="Times New Roman" w:hAnsiTheme="minorHAnsi" w:cs="Times New Roman"/>
          <w:sz w:val="24"/>
          <w:szCs w:val="24"/>
          <w:lang w:val="uk-UA"/>
        </w:rPr>
        <w:t xml:space="preserve">- Встановлена </w:t>
      </w:r>
      <w:proofErr w:type="spellStart"/>
      <w:r w:rsidRPr="007543D2">
        <w:rPr>
          <w:rFonts w:asciiTheme="minorHAnsi" w:eastAsia="Times New Roman" w:hAnsiTheme="minorHAnsi" w:cs="Times New Roman"/>
          <w:sz w:val="24"/>
          <w:szCs w:val="24"/>
          <w:lang w:val="uk-UA"/>
        </w:rPr>
        <w:t>ІР-телефонія</w:t>
      </w:r>
      <w:proofErr w:type="spellEnd"/>
      <w:r w:rsidRPr="007543D2">
        <w:rPr>
          <w:rFonts w:asciiTheme="minorHAnsi" w:eastAsia="Times New Roman" w:hAnsiTheme="minorHAnsi" w:cs="Times New Roman"/>
          <w:sz w:val="24"/>
          <w:szCs w:val="24"/>
          <w:lang w:val="uk-UA"/>
        </w:rPr>
        <w:t xml:space="preserve"> в ЦА та ЗДУ, що дозволяє заощадити на міжнародних переговорах.</w:t>
      </w:r>
    </w:p>
    <w:p w:rsidR="00F96A3F" w:rsidRPr="007543D2" w:rsidRDefault="00F96A3F" w:rsidP="007543D2">
      <w:pPr>
        <w:pStyle w:val="a3"/>
        <w:spacing w:before="120" w:after="120" w:line="240" w:lineRule="auto"/>
        <w:ind w:left="0"/>
        <w:contextualSpacing w:val="0"/>
        <w:jc w:val="both"/>
        <w:rPr>
          <w:rFonts w:asciiTheme="minorHAnsi" w:eastAsia="Times New Roman" w:hAnsiTheme="minorHAnsi" w:cs="Times New Roman"/>
          <w:sz w:val="24"/>
          <w:szCs w:val="24"/>
          <w:lang w:val="uk-UA"/>
        </w:rPr>
      </w:pPr>
      <w:r w:rsidRPr="007543D2">
        <w:rPr>
          <w:rFonts w:asciiTheme="minorHAnsi" w:eastAsia="Times New Roman" w:hAnsiTheme="minorHAnsi" w:cs="Times New Roman"/>
          <w:sz w:val="24"/>
          <w:szCs w:val="24"/>
          <w:lang w:val="uk-UA"/>
        </w:rPr>
        <w:t xml:space="preserve">- </w:t>
      </w:r>
      <w:r w:rsidR="005749A7" w:rsidRPr="007543D2">
        <w:rPr>
          <w:rFonts w:asciiTheme="minorHAnsi" w:eastAsia="Times New Roman" w:hAnsiTheme="minorHAnsi" w:cs="Times New Roman"/>
          <w:sz w:val="24"/>
          <w:szCs w:val="24"/>
          <w:lang w:val="uk-UA"/>
        </w:rPr>
        <w:t xml:space="preserve">  </w:t>
      </w:r>
      <w:r w:rsidRPr="007543D2">
        <w:rPr>
          <w:rFonts w:asciiTheme="minorHAnsi" w:eastAsia="Times New Roman" w:hAnsiTheme="minorHAnsi" w:cs="Times New Roman"/>
          <w:sz w:val="24"/>
          <w:szCs w:val="24"/>
          <w:lang w:val="uk-UA"/>
        </w:rPr>
        <w:t>Завершено І етап впровадження електронного документообігу в МЗС.</w:t>
      </w:r>
    </w:p>
    <w:p w:rsidR="00B869E2" w:rsidRPr="007543D2" w:rsidRDefault="00B869E2"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sz w:val="24"/>
          <w:szCs w:val="24"/>
          <w:lang w:val="uk-UA"/>
        </w:rPr>
      </w:pPr>
      <w:r w:rsidRPr="007543D2">
        <w:rPr>
          <w:rFonts w:asciiTheme="minorHAnsi" w:eastAsia="Calibri" w:hAnsiTheme="minorHAnsi" w:cs="Times New Roman"/>
          <w:b/>
          <w:sz w:val="24"/>
          <w:szCs w:val="24"/>
          <w:lang w:val="uk-UA"/>
        </w:rPr>
        <w:t>Запроваджено систему тестів</w:t>
      </w:r>
      <w:r w:rsidR="00AA63AD" w:rsidRPr="007543D2">
        <w:rPr>
          <w:rFonts w:asciiTheme="minorHAnsi" w:eastAsia="Calibri" w:hAnsiTheme="minorHAnsi" w:cs="Times New Roman"/>
          <w:sz w:val="24"/>
          <w:szCs w:val="24"/>
          <w:lang w:val="uk-UA"/>
        </w:rPr>
        <w:t xml:space="preserve"> </w:t>
      </w:r>
      <w:r w:rsidR="00036CB6" w:rsidRPr="007543D2">
        <w:rPr>
          <w:rFonts w:asciiTheme="minorHAnsi" w:eastAsia="Calibri" w:hAnsiTheme="minorHAnsi" w:cs="Times New Roman"/>
          <w:sz w:val="24"/>
          <w:szCs w:val="24"/>
          <w:lang w:val="uk-UA"/>
        </w:rPr>
        <w:t xml:space="preserve">при відборі кандидатів для </w:t>
      </w:r>
      <w:r w:rsidR="00B10139" w:rsidRPr="007543D2">
        <w:rPr>
          <w:rFonts w:asciiTheme="minorHAnsi" w:eastAsia="Calibri" w:hAnsiTheme="minorHAnsi" w:cs="Times New Roman"/>
          <w:sz w:val="24"/>
          <w:szCs w:val="24"/>
          <w:lang w:val="uk-UA"/>
        </w:rPr>
        <w:t>відправлення</w:t>
      </w:r>
      <w:r w:rsidR="000943B8" w:rsidRPr="007543D2">
        <w:rPr>
          <w:rFonts w:asciiTheme="minorHAnsi" w:eastAsia="Calibri" w:hAnsiTheme="minorHAnsi" w:cs="Times New Roman"/>
          <w:sz w:val="24"/>
          <w:szCs w:val="24"/>
          <w:lang w:val="uk-UA"/>
        </w:rPr>
        <w:t xml:space="preserve"> </w:t>
      </w:r>
      <w:r w:rsidRPr="007543D2">
        <w:rPr>
          <w:rFonts w:asciiTheme="minorHAnsi" w:eastAsia="Calibri" w:hAnsiTheme="minorHAnsi" w:cs="Times New Roman"/>
          <w:sz w:val="24"/>
          <w:szCs w:val="24"/>
          <w:lang w:val="uk-UA"/>
        </w:rPr>
        <w:t>у довготермінове закордонне відрядження.</w:t>
      </w:r>
    </w:p>
    <w:p w:rsidR="0053310E" w:rsidRPr="007543D2" w:rsidRDefault="0036525D" w:rsidP="007543D2">
      <w:pPr>
        <w:numPr>
          <w:ilvl w:val="0"/>
          <w:numId w:val="3"/>
        </w:numPr>
        <w:tabs>
          <w:tab w:val="left" w:pos="709"/>
          <w:tab w:val="left" w:pos="1276"/>
        </w:tabs>
        <w:spacing w:before="120" w:after="120" w:line="240" w:lineRule="auto"/>
        <w:ind w:left="284"/>
        <w:jc w:val="both"/>
        <w:rPr>
          <w:rFonts w:asciiTheme="minorHAnsi" w:eastAsia="Calibri" w:hAnsiTheme="minorHAnsi" w:cs="Times New Roman"/>
          <w:sz w:val="24"/>
          <w:szCs w:val="24"/>
          <w:lang w:val="uk-UA"/>
        </w:rPr>
      </w:pPr>
      <w:r w:rsidRPr="007543D2">
        <w:rPr>
          <w:rFonts w:asciiTheme="minorHAnsi" w:eastAsia="Times New Roman" w:hAnsiTheme="minorHAnsi" w:cs="Times New Roman"/>
          <w:b/>
          <w:sz w:val="24"/>
          <w:szCs w:val="24"/>
          <w:lang w:val="uk-UA"/>
        </w:rPr>
        <w:t>Н</w:t>
      </w:r>
      <w:r w:rsidR="0053310E" w:rsidRPr="007543D2">
        <w:rPr>
          <w:rFonts w:asciiTheme="minorHAnsi" w:eastAsia="Times New Roman" w:hAnsiTheme="minorHAnsi" w:cs="Times New Roman"/>
          <w:b/>
          <w:sz w:val="24"/>
          <w:szCs w:val="24"/>
          <w:lang w:val="uk-UA"/>
        </w:rPr>
        <w:t xml:space="preserve">а сайті МЗС створена </w:t>
      </w:r>
      <w:r w:rsidR="0053310E" w:rsidRPr="007543D2">
        <w:rPr>
          <w:rFonts w:asciiTheme="minorHAnsi" w:eastAsia="Times New Roman" w:hAnsiTheme="minorHAnsi" w:cs="Times New Roman"/>
          <w:b/>
          <w:bCs/>
          <w:sz w:val="24"/>
          <w:szCs w:val="24"/>
          <w:lang w:val="uk-UA"/>
        </w:rPr>
        <w:t>рубрика оцінки консульських співробітників</w:t>
      </w:r>
      <w:r w:rsidR="0053310E" w:rsidRPr="007543D2">
        <w:rPr>
          <w:rFonts w:asciiTheme="minorHAnsi" w:eastAsia="Times New Roman" w:hAnsiTheme="minorHAnsi" w:cs="Times New Roman"/>
          <w:b/>
          <w:sz w:val="24"/>
          <w:szCs w:val="24"/>
          <w:lang w:val="uk-UA"/>
        </w:rPr>
        <w:t xml:space="preserve"> громадянами</w:t>
      </w:r>
      <w:r w:rsidR="0053310E" w:rsidRPr="007543D2">
        <w:rPr>
          <w:rFonts w:asciiTheme="minorHAnsi" w:eastAsia="Times New Roman" w:hAnsiTheme="minorHAnsi" w:cs="Times New Roman"/>
          <w:sz w:val="24"/>
          <w:szCs w:val="24"/>
          <w:lang w:val="uk-UA"/>
        </w:rPr>
        <w:t>, які звертаються до ЗДУ</w:t>
      </w:r>
      <w:r w:rsidR="00495897" w:rsidRPr="007543D2">
        <w:rPr>
          <w:rFonts w:asciiTheme="minorHAnsi" w:eastAsia="Times New Roman" w:hAnsiTheme="minorHAnsi" w:cs="Times New Roman"/>
          <w:sz w:val="24"/>
          <w:szCs w:val="24"/>
          <w:lang w:val="uk-UA"/>
        </w:rPr>
        <w:t xml:space="preserve"> </w:t>
      </w:r>
      <w:r w:rsidR="003C317E" w:rsidRPr="007543D2">
        <w:rPr>
          <w:rFonts w:asciiTheme="minorHAnsi" w:eastAsia="Times New Roman" w:hAnsiTheme="minorHAnsi" w:cs="Times New Roman"/>
          <w:sz w:val="24"/>
          <w:szCs w:val="24"/>
          <w:lang w:val="uk-UA"/>
        </w:rPr>
        <w:t>за кордоном.</w:t>
      </w:r>
    </w:p>
    <w:p w:rsidR="004975EC" w:rsidRPr="007543D2" w:rsidRDefault="00CF4CA4" w:rsidP="007543D2">
      <w:pPr>
        <w:pStyle w:val="a3"/>
        <w:numPr>
          <w:ilvl w:val="0"/>
          <w:numId w:val="8"/>
        </w:numPr>
        <w:spacing w:before="120" w:after="120" w:line="240" w:lineRule="auto"/>
        <w:ind w:left="284"/>
        <w:contextualSpacing w:val="0"/>
        <w:jc w:val="both"/>
        <w:rPr>
          <w:rFonts w:asciiTheme="minorHAnsi" w:eastAsia="Times New Roman" w:hAnsiTheme="minorHAnsi" w:cs="Times New Roman"/>
          <w:sz w:val="24"/>
          <w:szCs w:val="24"/>
          <w:lang w:val="uk-UA"/>
        </w:rPr>
      </w:pPr>
      <w:r w:rsidRPr="007543D2">
        <w:rPr>
          <w:rFonts w:asciiTheme="minorHAnsi" w:eastAsia="Times New Roman" w:hAnsiTheme="minorHAnsi" w:cs="Times New Roman"/>
          <w:sz w:val="24"/>
          <w:szCs w:val="24"/>
          <w:lang w:val="uk-UA"/>
        </w:rPr>
        <w:lastRenderedPageBreak/>
        <w:t xml:space="preserve">Проведено </w:t>
      </w:r>
      <w:r w:rsidRPr="007543D2">
        <w:rPr>
          <w:rFonts w:asciiTheme="minorHAnsi" w:eastAsia="Times New Roman" w:hAnsiTheme="minorHAnsi" w:cs="Times New Roman"/>
          <w:b/>
          <w:sz w:val="24"/>
          <w:szCs w:val="24"/>
          <w:lang w:val="uk-UA"/>
        </w:rPr>
        <w:t xml:space="preserve">тестові випробування </w:t>
      </w:r>
      <w:r w:rsidR="00E171C1" w:rsidRPr="007543D2">
        <w:rPr>
          <w:rFonts w:asciiTheme="minorHAnsi" w:eastAsia="Times New Roman" w:hAnsiTheme="minorHAnsi" w:cs="Times New Roman"/>
          <w:b/>
          <w:sz w:val="24"/>
          <w:szCs w:val="24"/>
          <w:lang w:val="uk-UA"/>
        </w:rPr>
        <w:t xml:space="preserve">окремого </w:t>
      </w:r>
      <w:proofErr w:type="spellStart"/>
      <w:r w:rsidR="00E171C1" w:rsidRPr="007543D2">
        <w:rPr>
          <w:rFonts w:asciiTheme="minorHAnsi" w:eastAsia="Times New Roman" w:hAnsiTheme="minorHAnsi" w:cs="Times New Roman"/>
          <w:b/>
          <w:sz w:val="24"/>
          <w:szCs w:val="24"/>
          <w:lang w:val="uk-UA"/>
        </w:rPr>
        <w:t>веб-сайту</w:t>
      </w:r>
      <w:proofErr w:type="spellEnd"/>
      <w:r w:rsidR="00E171C1" w:rsidRPr="007543D2">
        <w:rPr>
          <w:rFonts w:asciiTheme="minorHAnsi" w:eastAsia="Times New Roman" w:hAnsiTheme="minorHAnsi" w:cs="Times New Roman"/>
          <w:b/>
          <w:sz w:val="24"/>
          <w:szCs w:val="24"/>
          <w:lang w:val="uk-UA"/>
        </w:rPr>
        <w:t xml:space="preserve"> для он-лайн реєстрації візових звернень </w:t>
      </w:r>
      <w:r w:rsidR="00E171C1" w:rsidRPr="007543D2">
        <w:rPr>
          <w:rFonts w:asciiTheme="minorHAnsi" w:eastAsia="Times New Roman" w:hAnsiTheme="minorHAnsi" w:cs="Times New Roman"/>
          <w:sz w:val="24"/>
          <w:szCs w:val="24"/>
          <w:lang w:val="uk-UA"/>
        </w:rPr>
        <w:t xml:space="preserve">та елементів </w:t>
      </w:r>
      <w:r w:rsidRPr="007543D2">
        <w:rPr>
          <w:rFonts w:asciiTheme="minorHAnsi" w:eastAsia="Times New Roman" w:hAnsiTheme="minorHAnsi" w:cs="Times New Roman"/>
          <w:sz w:val="24"/>
          <w:szCs w:val="24"/>
          <w:lang w:val="uk-UA"/>
        </w:rPr>
        <w:t xml:space="preserve">Інформаційно-телекомунікаційної системи оформлення і видачі іноземцям і особам без громадянства віз для в’їзду в Україну </w:t>
      </w:r>
      <w:r w:rsidR="00F54782" w:rsidRPr="007543D2">
        <w:rPr>
          <w:rFonts w:asciiTheme="minorHAnsi" w:eastAsia="Times New Roman" w:hAnsiTheme="minorHAnsi" w:cs="Times New Roman"/>
          <w:sz w:val="24"/>
          <w:szCs w:val="24"/>
          <w:lang w:val="uk-UA"/>
        </w:rPr>
        <w:t xml:space="preserve">(ІТС «Віза»), </w:t>
      </w:r>
      <w:r w:rsidR="00E171C1" w:rsidRPr="007543D2">
        <w:rPr>
          <w:rFonts w:asciiTheme="minorHAnsi" w:eastAsia="Times New Roman" w:hAnsiTheme="minorHAnsi" w:cs="Times New Roman"/>
          <w:sz w:val="24"/>
          <w:szCs w:val="24"/>
          <w:lang w:val="uk-UA"/>
        </w:rPr>
        <w:t>яка створюється</w:t>
      </w:r>
      <w:r w:rsidR="004975EC" w:rsidRPr="007543D2">
        <w:rPr>
          <w:rFonts w:asciiTheme="minorHAnsi" w:eastAsia="Times New Roman" w:hAnsiTheme="minorHAnsi" w:cs="Times New Roman"/>
          <w:sz w:val="24"/>
          <w:szCs w:val="24"/>
          <w:lang w:val="uk-UA"/>
        </w:rPr>
        <w:t xml:space="preserve"> МЗС на заміну морально і технологічно застарілої візової програми з метою автоматизованої обробки візових звернень.</w:t>
      </w:r>
      <w:r w:rsidR="00F54782" w:rsidRPr="007543D2">
        <w:rPr>
          <w:rFonts w:asciiTheme="minorHAnsi" w:eastAsia="Times New Roman" w:hAnsiTheme="minorHAnsi" w:cs="Times New Roman"/>
          <w:sz w:val="24"/>
          <w:szCs w:val="24"/>
          <w:lang w:val="uk-UA"/>
        </w:rPr>
        <w:t xml:space="preserve"> </w:t>
      </w:r>
    </w:p>
    <w:p w:rsidR="004975EC" w:rsidRPr="007543D2" w:rsidRDefault="006241BA" w:rsidP="007543D2">
      <w:pPr>
        <w:pStyle w:val="a3"/>
        <w:numPr>
          <w:ilvl w:val="0"/>
          <w:numId w:val="8"/>
        </w:numPr>
        <w:spacing w:before="120" w:after="120" w:line="240" w:lineRule="auto"/>
        <w:ind w:left="284"/>
        <w:contextualSpacing w:val="0"/>
        <w:jc w:val="both"/>
        <w:rPr>
          <w:rFonts w:asciiTheme="minorHAnsi" w:eastAsia="Times New Roman" w:hAnsiTheme="minorHAnsi" w:cs="Times New Roman"/>
          <w:sz w:val="24"/>
          <w:szCs w:val="24"/>
          <w:lang w:val="uk-UA"/>
        </w:rPr>
      </w:pPr>
      <w:r w:rsidRPr="007543D2">
        <w:rPr>
          <w:rFonts w:asciiTheme="minorHAnsi" w:eastAsia="Times New Roman" w:hAnsiTheme="minorHAnsi" w:cs="Times New Roman"/>
          <w:b/>
          <w:sz w:val="24"/>
          <w:szCs w:val="24"/>
          <w:lang w:val="uk-UA"/>
        </w:rPr>
        <w:t>Запроваджено централізоване</w:t>
      </w:r>
      <w:r w:rsidRPr="007543D2">
        <w:rPr>
          <w:rFonts w:asciiTheme="minorHAnsi" w:eastAsia="Times New Roman" w:hAnsiTheme="minorHAnsi" w:cs="Times New Roman"/>
          <w:sz w:val="24"/>
          <w:szCs w:val="24"/>
          <w:lang w:val="uk-UA"/>
        </w:rPr>
        <w:t xml:space="preserve"> </w:t>
      </w:r>
      <w:r w:rsidRPr="007543D2">
        <w:rPr>
          <w:rFonts w:asciiTheme="minorHAnsi" w:eastAsia="Times New Roman" w:hAnsiTheme="minorHAnsi" w:cs="Times New Roman"/>
          <w:b/>
          <w:sz w:val="24"/>
          <w:szCs w:val="24"/>
          <w:lang w:val="uk-UA"/>
        </w:rPr>
        <w:t>оформлення біометричних</w:t>
      </w:r>
      <w:r w:rsidRPr="007543D2">
        <w:rPr>
          <w:rFonts w:asciiTheme="minorHAnsi" w:eastAsia="Times New Roman" w:hAnsiTheme="minorHAnsi" w:cs="Times New Roman"/>
          <w:sz w:val="24"/>
          <w:szCs w:val="24"/>
          <w:lang w:val="uk-UA"/>
        </w:rPr>
        <w:t xml:space="preserve"> дипломатичних та службових </w:t>
      </w:r>
      <w:r w:rsidRPr="007543D2">
        <w:rPr>
          <w:rFonts w:asciiTheme="minorHAnsi" w:eastAsia="Times New Roman" w:hAnsiTheme="minorHAnsi" w:cs="Times New Roman"/>
          <w:b/>
          <w:sz w:val="24"/>
          <w:szCs w:val="24"/>
          <w:lang w:val="uk-UA"/>
        </w:rPr>
        <w:t>паспортів</w:t>
      </w:r>
      <w:r w:rsidRPr="007543D2">
        <w:rPr>
          <w:rFonts w:asciiTheme="minorHAnsi" w:eastAsia="Times New Roman" w:hAnsiTheme="minorHAnsi" w:cs="Times New Roman"/>
          <w:sz w:val="24"/>
          <w:szCs w:val="24"/>
          <w:lang w:val="uk-UA"/>
        </w:rPr>
        <w:t xml:space="preserve"> у МЗС та паспортів громадянина України для виїзду за кордон в закордонних дипломатичних установах</w:t>
      </w:r>
      <w:r w:rsidR="007757B4" w:rsidRPr="007543D2">
        <w:rPr>
          <w:rFonts w:asciiTheme="minorHAnsi" w:eastAsia="Times New Roman" w:hAnsiTheme="minorHAnsi" w:cs="Times New Roman"/>
          <w:sz w:val="24"/>
          <w:szCs w:val="24"/>
          <w:lang w:val="uk-UA"/>
        </w:rPr>
        <w:t xml:space="preserve"> (ЗДУ)</w:t>
      </w:r>
      <w:r w:rsidRPr="007543D2">
        <w:rPr>
          <w:rFonts w:asciiTheme="minorHAnsi" w:eastAsia="Times New Roman" w:hAnsiTheme="minorHAnsi" w:cs="Times New Roman"/>
          <w:sz w:val="24"/>
          <w:szCs w:val="24"/>
          <w:lang w:val="uk-UA"/>
        </w:rPr>
        <w:t>.</w:t>
      </w:r>
      <w:r w:rsidR="00AB40C9" w:rsidRPr="007543D2">
        <w:rPr>
          <w:rFonts w:asciiTheme="minorHAnsi" w:eastAsia="Times New Roman" w:hAnsiTheme="minorHAnsi" w:cs="Times New Roman"/>
          <w:sz w:val="24"/>
          <w:szCs w:val="24"/>
          <w:lang w:val="uk-UA"/>
        </w:rPr>
        <w:t xml:space="preserve"> </w:t>
      </w:r>
      <w:r w:rsidR="00AB40C9" w:rsidRPr="007543D2">
        <w:rPr>
          <w:rFonts w:asciiTheme="minorHAnsi" w:eastAsia="Calibri" w:hAnsiTheme="minorHAnsi" w:cs="Times New Roman"/>
          <w:sz w:val="24"/>
          <w:szCs w:val="24"/>
          <w:lang w:val="uk-UA"/>
        </w:rPr>
        <w:t xml:space="preserve">Виготовлено та надіслано до </w:t>
      </w:r>
      <w:r w:rsidR="007757B4" w:rsidRPr="007543D2">
        <w:rPr>
          <w:rFonts w:asciiTheme="minorHAnsi" w:eastAsia="Calibri" w:hAnsiTheme="minorHAnsi" w:cs="Times New Roman"/>
          <w:sz w:val="24"/>
          <w:szCs w:val="24"/>
          <w:lang w:val="uk-UA"/>
        </w:rPr>
        <w:t>ЗДУ</w:t>
      </w:r>
      <w:r w:rsidR="00AB40C9" w:rsidRPr="007543D2">
        <w:rPr>
          <w:rFonts w:asciiTheme="minorHAnsi" w:eastAsia="Calibri" w:hAnsiTheme="minorHAnsi" w:cs="Times New Roman"/>
          <w:sz w:val="24"/>
          <w:szCs w:val="24"/>
          <w:lang w:val="uk-UA"/>
        </w:rPr>
        <w:t xml:space="preserve"> для видачі заявникам понад 20 тисяч біометричних закордонних паспортів.</w:t>
      </w:r>
    </w:p>
    <w:p w:rsidR="00BC6FDE" w:rsidRPr="007543D2" w:rsidRDefault="00BC6FDE" w:rsidP="007543D2">
      <w:pPr>
        <w:pStyle w:val="a3"/>
        <w:numPr>
          <w:ilvl w:val="0"/>
          <w:numId w:val="8"/>
        </w:numPr>
        <w:spacing w:before="120" w:after="120" w:line="240" w:lineRule="auto"/>
        <w:ind w:left="284"/>
        <w:contextualSpacing w:val="0"/>
        <w:jc w:val="both"/>
        <w:rPr>
          <w:rFonts w:asciiTheme="minorHAnsi" w:eastAsia="Times New Roman" w:hAnsiTheme="minorHAnsi" w:cs="Times New Roman"/>
          <w:sz w:val="24"/>
          <w:szCs w:val="24"/>
          <w:lang w:val="uk-UA"/>
        </w:rPr>
      </w:pPr>
      <w:r w:rsidRPr="007543D2">
        <w:rPr>
          <w:rFonts w:asciiTheme="minorHAnsi" w:eastAsia="Calibri" w:hAnsiTheme="minorHAnsi" w:cs="Times New Roman"/>
          <w:sz w:val="24"/>
          <w:szCs w:val="24"/>
          <w:lang w:val="uk-UA"/>
        </w:rPr>
        <w:t xml:space="preserve">Для економії державних коштів </w:t>
      </w:r>
      <w:r w:rsidRPr="007543D2">
        <w:rPr>
          <w:rFonts w:asciiTheme="minorHAnsi" w:eastAsia="Calibri" w:hAnsiTheme="minorHAnsi" w:cs="Times New Roman"/>
          <w:b/>
          <w:sz w:val="24"/>
          <w:szCs w:val="24"/>
          <w:lang w:val="uk-UA"/>
        </w:rPr>
        <w:t>реформовано модель дипломатичної присутності України за кордоном.</w:t>
      </w:r>
      <w:r w:rsidRPr="007543D2">
        <w:rPr>
          <w:rFonts w:asciiTheme="minorHAnsi" w:eastAsia="Calibri" w:hAnsiTheme="minorHAnsi" w:cs="Times New Roman"/>
          <w:sz w:val="24"/>
          <w:szCs w:val="24"/>
          <w:lang w:val="uk-UA"/>
        </w:rPr>
        <w:t xml:space="preserve"> У березні на базі Посольства України в Лівії створено </w:t>
      </w:r>
      <w:r w:rsidRPr="007543D2">
        <w:rPr>
          <w:rFonts w:asciiTheme="minorHAnsi" w:eastAsia="Calibri" w:hAnsiTheme="minorHAnsi" w:cs="Times New Roman"/>
          <w:sz w:val="24"/>
          <w:szCs w:val="24"/>
          <w:u w:val="single"/>
          <w:lang w:val="uk-UA"/>
        </w:rPr>
        <w:t xml:space="preserve">перше </w:t>
      </w:r>
      <w:proofErr w:type="spellStart"/>
      <w:r w:rsidRPr="007543D2">
        <w:rPr>
          <w:rFonts w:asciiTheme="minorHAnsi" w:eastAsia="Calibri" w:hAnsiTheme="minorHAnsi" w:cs="Times New Roman"/>
          <w:sz w:val="24"/>
          <w:szCs w:val="24"/>
          <w:u w:val="single"/>
          <w:lang w:val="uk-UA"/>
        </w:rPr>
        <w:t>хабове</w:t>
      </w:r>
      <w:proofErr w:type="spellEnd"/>
      <w:r w:rsidRPr="007543D2">
        <w:rPr>
          <w:rFonts w:asciiTheme="minorHAnsi" w:eastAsia="Calibri" w:hAnsiTheme="minorHAnsi" w:cs="Times New Roman"/>
          <w:sz w:val="24"/>
          <w:szCs w:val="24"/>
          <w:u w:val="single"/>
          <w:lang w:val="uk-UA"/>
        </w:rPr>
        <w:t xml:space="preserve"> Посольство України</w:t>
      </w:r>
      <w:r w:rsidRPr="007543D2">
        <w:rPr>
          <w:rFonts w:asciiTheme="minorHAnsi" w:eastAsia="Calibri" w:hAnsiTheme="minorHAnsi" w:cs="Times New Roman"/>
          <w:sz w:val="24"/>
          <w:szCs w:val="24"/>
          <w:lang w:val="uk-UA"/>
        </w:rPr>
        <w:t xml:space="preserve"> в Африці.</w:t>
      </w:r>
    </w:p>
    <w:p w:rsidR="002A6E34" w:rsidRPr="007543D2" w:rsidRDefault="002A6E34" w:rsidP="007543D2">
      <w:pPr>
        <w:pStyle w:val="a3"/>
        <w:numPr>
          <w:ilvl w:val="0"/>
          <w:numId w:val="8"/>
        </w:numPr>
        <w:spacing w:before="120" w:after="120" w:line="240" w:lineRule="auto"/>
        <w:ind w:left="284" w:hanging="357"/>
        <w:contextualSpacing w:val="0"/>
        <w:jc w:val="both"/>
        <w:rPr>
          <w:rFonts w:asciiTheme="minorHAnsi" w:eastAsia="Times New Roman" w:hAnsiTheme="minorHAnsi" w:cs="Times New Roman"/>
          <w:b/>
          <w:sz w:val="24"/>
          <w:szCs w:val="24"/>
        </w:rPr>
      </w:pPr>
      <w:r w:rsidRPr="007543D2">
        <w:rPr>
          <w:rFonts w:asciiTheme="minorHAnsi" w:eastAsia="Times New Roman" w:hAnsiTheme="minorHAnsi" w:cs="Times New Roman"/>
          <w:b/>
          <w:bCs/>
          <w:sz w:val="24"/>
          <w:szCs w:val="24"/>
          <w:lang w:val="uk-UA"/>
        </w:rPr>
        <w:t xml:space="preserve">Створено </w:t>
      </w:r>
      <w:r w:rsidRPr="007543D2">
        <w:rPr>
          <w:rFonts w:asciiTheme="minorHAnsi" w:eastAsia="Calibri" w:hAnsiTheme="minorHAnsi" w:cs="Times New Roman"/>
          <w:b/>
          <w:sz w:val="24"/>
          <w:szCs w:val="24"/>
          <w:lang w:val="uk-UA"/>
        </w:rPr>
        <w:t xml:space="preserve">Ситуаційний центр </w:t>
      </w:r>
      <w:r w:rsidRPr="007543D2">
        <w:rPr>
          <w:rFonts w:asciiTheme="minorHAnsi" w:eastAsia="Times New Roman" w:hAnsiTheme="minorHAnsi" w:cs="Times New Roman"/>
          <w:b/>
          <w:bCs/>
          <w:sz w:val="24"/>
          <w:szCs w:val="24"/>
          <w:lang w:val="uk-UA"/>
        </w:rPr>
        <w:t>та відділ стратегічних комунікацій:</w:t>
      </w:r>
    </w:p>
    <w:p w:rsidR="002A6E34" w:rsidRPr="007543D2" w:rsidRDefault="002A6E34" w:rsidP="007543D2">
      <w:pPr>
        <w:pStyle w:val="a3"/>
        <w:spacing w:before="120" w:after="120" w:line="240" w:lineRule="auto"/>
        <w:ind w:left="284"/>
        <w:contextualSpacing w:val="0"/>
        <w:jc w:val="both"/>
        <w:rPr>
          <w:rFonts w:asciiTheme="minorHAnsi" w:eastAsia="Times New Roman" w:hAnsiTheme="minorHAnsi" w:cs="Times New Roman"/>
          <w:sz w:val="24"/>
          <w:szCs w:val="24"/>
        </w:rPr>
      </w:pPr>
      <w:r w:rsidRPr="007543D2">
        <w:rPr>
          <w:rFonts w:asciiTheme="minorHAnsi" w:eastAsia="Times New Roman" w:hAnsiTheme="minorHAnsi" w:cs="Times New Roman"/>
          <w:sz w:val="24"/>
          <w:szCs w:val="24"/>
          <w:lang w:val="uk-UA"/>
        </w:rPr>
        <w:t xml:space="preserve">- </w:t>
      </w:r>
      <w:r w:rsidR="00FB4281" w:rsidRPr="007543D2">
        <w:rPr>
          <w:rFonts w:asciiTheme="minorHAnsi" w:eastAsia="Times New Roman" w:hAnsiTheme="minorHAnsi" w:cs="Times New Roman"/>
          <w:sz w:val="24"/>
          <w:szCs w:val="24"/>
          <w:lang w:val="uk-UA"/>
        </w:rPr>
        <w:t xml:space="preserve">  </w:t>
      </w:r>
      <w:r w:rsidRPr="007543D2">
        <w:rPr>
          <w:rFonts w:asciiTheme="minorHAnsi" w:eastAsia="Times New Roman" w:hAnsiTheme="minorHAnsi" w:cs="Times New Roman"/>
          <w:sz w:val="24"/>
          <w:szCs w:val="24"/>
          <w:lang w:val="uk-UA"/>
        </w:rPr>
        <w:t>налагоджено оперативний моніторинг інформації та вироблення реакції;</w:t>
      </w:r>
    </w:p>
    <w:p w:rsidR="002A6E34" w:rsidRPr="007543D2" w:rsidRDefault="002A6E34" w:rsidP="007543D2">
      <w:pPr>
        <w:pStyle w:val="a3"/>
        <w:spacing w:before="120" w:after="120" w:line="240" w:lineRule="auto"/>
        <w:ind w:left="284"/>
        <w:contextualSpacing w:val="0"/>
        <w:jc w:val="both"/>
        <w:rPr>
          <w:rFonts w:asciiTheme="minorHAnsi" w:eastAsia="Times New Roman" w:hAnsiTheme="minorHAnsi" w:cs="Times New Roman"/>
          <w:sz w:val="24"/>
          <w:szCs w:val="24"/>
          <w:lang w:val="uk-UA"/>
        </w:rPr>
      </w:pPr>
      <w:r w:rsidRPr="007543D2">
        <w:rPr>
          <w:rFonts w:asciiTheme="minorHAnsi" w:eastAsia="Times New Roman" w:hAnsiTheme="minorHAnsi" w:cs="Times New Roman"/>
          <w:sz w:val="24"/>
          <w:szCs w:val="24"/>
          <w:lang w:val="uk-UA"/>
        </w:rPr>
        <w:t xml:space="preserve">- створено розгалужену мережу розповсюдження інформації у світі для протидії російській пропаганді та просування українського </w:t>
      </w:r>
      <w:proofErr w:type="spellStart"/>
      <w:r w:rsidRPr="007543D2">
        <w:rPr>
          <w:rFonts w:asciiTheme="minorHAnsi" w:eastAsia="Times New Roman" w:hAnsiTheme="minorHAnsi" w:cs="Times New Roman"/>
          <w:sz w:val="24"/>
          <w:szCs w:val="24"/>
          <w:lang w:val="uk-UA"/>
        </w:rPr>
        <w:t>наративу</w:t>
      </w:r>
      <w:proofErr w:type="spellEnd"/>
      <w:r w:rsidRPr="007543D2">
        <w:rPr>
          <w:rFonts w:asciiTheme="minorHAnsi" w:eastAsia="Times New Roman" w:hAnsiTheme="minorHAnsi" w:cs="Times New Roman"/>
          <w:sz w:val="24"/>
          <w:szCs w:val="24"/>
          <w:lang w:val="uk-UA"/>
        </w:rPr>
        <w:t>.</w:t>
      </w:r>
    </w:p>
    <w:p w:rsidR="00F07268" w:rsidRPr="007543D2" w:rsidRDefault="00F07268" w:rsidP="007543D2">
      <w:pPr>
        <w:pStyle w:val="a3"/>
        <w:numPr>
          <w:ilvl w:val="0"/>
          <w:numId w:val="3"/>
        </w:numPr>
        <w:spacing w:before="120" w:after="120" w:line="240" w:lineRule="auto"/>
        <w:ind w:left="284"/>
        <w:contextualSpacing w:val="0"/>
        <w:jc w:val="both"/>
        <w:rPr>
          <w:rFonts w:asciiTheme="minorHAnsi" w:eastAsia="Times New Roman" w:hAnsiTheme="minorHAnsi" w:cs="Times New Roman"/>
          <w:sz w:val="24"/>
          <w:szCs w:val="24"/>
        </w:rPr>
      </w:pPr>
      <w:r w:rsidRPr="007543D2">
        <w:rPr>
          <w:rFonts w:asciiTheme="minorHAnsi" w:eastAsia="Times New Roman" w:hAnsiTheme="minorHAnsi" w:cs="Times New Roman"/>
          <w:b/>
          <w:sz w:val="24"/>
          <w:szCs w:val="24"/>
          <w:lang w:val="uk-UA"/>
        </w:rPr>
        <w:t>С</w:t>
      </w:r>
      <w:r w:rsidR="0053310E" w:rsidRPr="007543D2">
        <w:rPr>
          <w:rFonts w:asciiTheme="minorHAnsi" w:eastAsia="Times New Roman" w:hAnsiTheme="minorHAnsi" w:cs="Times New Roman"/>
          <w:b/>
          <w:sz w:val="24"/>
          <w:szCs w:val="24"/>
          <w:lang w:val="uk-UA"/>
        </w:rPr>
        <w:t>творено українську мережу дипломатії соціальних мереж</w:t>
      </w:r>
      <w:r w:rsidR="0053310E" w:rsidRPr="007543D2">
        <w:rPr>
          <w:rFonts w:asciiTheme="minorHAnsi" w:eastAsia="Times New Roman" w:hAnsiTheme="minorHAnsi" w:cs="Times New Roman"/>
          <w:sz w:val="24"/>
          <w:szCs w:val="24"/>
          <w:lang w:val="uk-UA"/>
        </w:rPr>
        <w:t>, що вивело М</w:t>
      </w:r>
      <w:r w:rsidR="00722386" w:rsidRPr="007543D2">
        <w:rPr>
          <w:rFonts w:asciiTheme="minorHAnsi" w:eastAsia="Times New Roman" w:hAnsiTheme="minorHAnsi" w:cs="Times New Roman"/>
          <w:sz w:val="24"/>
          <w:szCs w:val="24"/>
          <w:lang w:val="uk-UA"/>
        </w:rPr>
        <w:t>ЗС</w:t>
      </w:r>
      <w:r w:rsidR="0053310E" w:rsidRPr="007543D2">
        <w:rPr>
          <w:rFonts w:asciiTheme="minorHAnsi" w:eastAsia="Times New Roman" w:hAnsiTheme="minorHAnsi" w:cs="Times New Roman"/>
          <w:sz w:val="24"/>
          <w:szCs w:val="24"/>
          <w:lang w:val="uk-UA"/>
        </w:rPr>
        <w:t xml:space="preserve"> у перелік найбільш ефективних </w:t>
      </w:r>
      <w:r w:rsidR="00722386" w:rsidRPr="007543D2">
        <w:rPr>
          <w:rFonts w:asciiTheme="minorHAnsi" w:eastAsia="Times New Roman" w:hAnsiTheme="minorHAnsi" w:cs="Times New Roman"/>
          <w:sz w:val="24"/>
          <w:szCs w:val="24"/>
          <w:lang w:val="uk-UA"/>
        </w:rPr>
        <w:t xml:space="preserve">та активних </w:t>
      </w:r>
      <w:r w:rsidR="0053310E" w:rsidRPr="007543D2">
        <w:rPr>
          <w:rFonts w:asciiTheme="minorHAnsi" w:eastAsia="Times New Roman" w:hAnsiTheme="minorHAnsi" w:cs="Times New Roman"/>
          <w:sz w:val="24"/>
          <w:szCs w:val="24"/>
          <w:lang w:val="uk-UA"/>
        </w:rPr>
        <w:t>українських т</w:t>
      </w:r>
      <w:r w:rsidR="00E17541" w:rsidRPr="007543D2">
        <w:rPr>
          <w:rFonts w:asciiTheme="minorHAnsi" w:eastAsia="Times New Roman" w:hAnsiTheme="minorHAnsi" w:cs="Times New Roman"/>
          <w:sz w:val="24"/>
          <w:szCs w:val="24"/>
          <w:lang w:val="uk-UA"/>
        </w:rPr>
        <w:t>а зарубіжних державних відомств:</w:t>
      </w:r>
    </w:p>
    <w:p w:rsidR="008F0B6B" w:rsidRPr="007543D2" w:rsidRDefault="00606EAF" w:rsidP="007543D2">
      <w:pPr>
        <w:pStyle w:val="a3"/>
        <w:spacing w:before="120" w:after="120" w:line="240" w:lineRule="auto"/>
        <w:ind w:left="284"/>
        <w:contextualSpacing w:val="0"/>
        <w:jc w:val="both"/>
        <w:rPr>
          <w:rFonts w:asciiTheme="minorHAnsi" w:eastAsia="Times New Roman" w:hAnsiTheme="minorHAnsi" w:cs="Times New Roman"/>
          <w:sz w:val="24"/>
          <w:szCs w:val="24"/>
          <w:lang w:val="uk-UA"/>
        </w:rPr>
      </w:pPr>
      <w:r w:rsidRPr="007543D2">
        <w:rPr>
          <w:rFonts w:asciiTheme="minorHAnsi" w:eastAsia="Times New Roman" w:hAnsiTheme="minorHAnsi" w:cs="Times New Roman"/>
          <w:sz w:val="24"/>
          <w:szCs w:val="24"/>
          <w:lang w:val="uk-UA"/>
        </w:rPr>
        <w:t xml:space="preserve">- </w:t>
      </w:r>
      <w:r w:rsidR="00747E26" w:rsidRPr="007543D2">
        <w:rPr>
          <w:rFonts w:asciiTheme="minorHAnsi" w:eastAsia="Times New Roman" w:hAnsiTheme="minorHAnsi" w:cs="Times New Roman"/>
          <w:sz w:val="24"/>
          <w:szCs w:val="24"/>
          <w:lang w:val="uk-UA"/>
        </w:rPr>
        <w:t xml:space="preserve">Офіційні </w:t>
      </w:r>
      <w:proofErr w:type="spellStart"/>
      <w:r w:rsidR="00747E26" w:rsidRPr="007543D2">
        <w:rPr>
          <w:rFonts w:asciiTheme="minorHAnsi" w:eastAsia="Times New Roman" w:hAnsiTheme="minorHAnsi" w:cs="Times New Roman"/>
          <w:sz w:val="24"/>
          <w:szCs w:val="24"/>
          <w:lang w:val="uk-UA"/>
        </w:rPr>
        <w:t>Twitter</w:t>
      </w:r>
      <w:proofErr w:type="spellEnd"/>
      <w:r w:rsidR="00747E26" w:rsidRPr="007543D2">
        <w:rPr>
          <w:rFonts w:asciiTheme="minorHAnsi" w:eastAsia="Times New Roman" w:hAnsiTheme="minorHAnsi" w:cs="Times New Roman"/>
          <w:sz w:val="24"/>
          <w:szCs w:val="24"/>
          <w:lang w:val="uk-UA"/>
        </w:rPr>
        <w:t xml:space="preserve"> </w:t>
      </w:r>
      <w:proofErr w:type="spellStart"/>
      <w:r w:rsidR="00747E26" w:rsidRPr="007543D2">
        <w:rPr>
          <w:rFonts w:asciiTheme="minorHAnsi" w:eastAsia="Times New Roman" w:hAnsiTheme="minorHAnsi" w:cs="Times New Roman"/>
          <w:sz w:val="24"/>
          <w:szCs w:val="24"/>
          <w:lang w:val="uk-UA"/>
        </w:rPr>
        <w:t>акаунти</w:t>
      </w:r>
      <w:proofErr w:type="spellEnd"/>
      <w:r w:rsidR="00747E26" w:rsidRPr="007543D2">
        <w:rPr>
          <w:rFonts w:asciiTheme="minorHAnsi" w:eastAsia="Times New Roman" w:hAnsiTheme="minorHAnsi" w:cs="Times New Roman"/>
          <w:sz w:val="24"/>
          <w:szCs w:val="24"/>
          <w:lang w:val="uk-UA"/>
        </w:rPr>
        <w:t xml:space="preserve"> міністерства </w:t>
      </w:r>
      <w:r w:rsidR="00724CE3" w:rsidRPr="007543D2">
        <w:rPr>
          <w:rFonts w:asciiTheme="minorHAnsi" w:eastAsia="Times New Roman" w:hAnsiTheme="minorHAnsi" w:cs="Times New Roman"/>
          <w:sz w:val="24"/>
          <w:szCs w:val="24"/>
          <w:lang w:val="uk-UA"/>
        </w:rPr>
        <w:t xml:space="preserve">та дипломатичних </w:t>
      </w:r>
      <w:r w:rsidR="00616F5C" w:rsidRPr="007543D2">
        <w:rPr>
          <w:rFonts w:asciiTheme="minorHAnsi" w:eastAsia="Times New Roman" w:hAnsiTheme="minorHAnsi" w:cs="Times New Roman"/>
          <w:sz w:val="24"/>
          <w:szCs w:val="24"/>
          <w:lang w:val="uk-UA"/>
        </w:rPr>
        <w:t>представництв</w:t>
      </w:r>
      <w:r w:rsidR="00747E26" w:rsidRPr="007543D2">
        <w:rPr>
          <w:rFonts w:asciiTheme="minorHAnsi" w:eastAsia="Times New Roman" w:hAnsiTheme="minorHAnsi" w:cs="Times New Roman"/>
          <w:sz w:val="24"/>
          <w:szCs w:val="24"/>
          <w:lang w:val="uk-UA"/>
        </w:rPr>
        <w:t xml:space="preserve"> за кордоном стали джерелами </w:t>
      </w:r>
      <w:r w:rsidR="00724CE3" w:rsidRPr="007543D2">
        <w:rPr>
          <w:rFonts w:asciiTheme="minorHAnsi" w:eastAsia="Times New Roman" w:hAnsiTheme="minorHAnsi" w:cs="Times New Roman"/>
          <w:sz w:val="24"/>
          <w:szCs w:val="24"/>
          <w:lang w:val="uk-UA"/>
        </w:rPr>
        <w:t xml:space="preserve">інформації для </w:t>
      </w:r>
      <w:r w:rsidR="00FA54C8" w:rsidRPr="007543D2">
        <w:rPr>
          <w:rFonts w:asciiTheme="minorHAnsi" w:eastAsia="Times New Roman" w:hAnsiTheme="minorHAnsi" w:cs="Times New Roman"/>
          <w:sz w:val="24"/>
          <w:szCs w:val="24"/>
          <w:lang w:val="uk-UA"/>
        </w:rPr>
        <w:t xml:space="preserve">політиків, експертів, </w:t>
      </w:r>
      <w:r w:rsidR="00724CE3" w:rsidRPr="007543D2">
        <w:rPr>
          <w:rFonts w:asciiTheme="minorHAnsi" w:eastAsia="Times New Roman" w:hAnsiTheme="minorHAnsi" w:cs="Times New Roman"/>
          <w:sz w:val="24"/>
          <w:szCs w:val="24"/>
          <w:lang w:val="uk-UA"/>
        </w:rPr>
        <w:t>ЗМІ та</w:t>
      </w:r>
      <w:r w:rsidR="00747E26" w:rsidRPr="007543D2">
        <w:rPr>
          <w:rFonts w:asciiTheme="minorHAnsi" w:eastAsia="Times New Roman" w:hAnsiTheme="minorHAnsi" w:cs="Times New Roman"/>
          <w:sz w:val="24"/>
          <w:szCs w:val="24"/>
          <w:lang w:val="uk-UA"/>
        </w:rPr>
        <w:t xml:space="preserve"> широкої аудиторії. </w:t>
      </w:r>
      <w:r w:rsidR="00E17541" w:rsidRPr="007543D2">
        <w:rPr>
          <w:rFonts w:asciiTheme="minorHAnsi" w:eastAsia="Times New Roman" w:hAnsiTheme="minorHAnsi" w:cs="Times New Roman"/>
          <w:sz w:val="24"/>
          <w:szCs w:val="24"/>
          <w:lang w:val="uk-UA"/>
        </w:rPr>
        <w:t>82 посольств</w:t>
      </w:r>
      <w:r w:rsidR="008A77B5" w:rsidRPr="007543D2">
        <w:rPr>
          <w:rFonts w:asciiTheme="minorHAnsi" w:eastAsia="Times New Roman" w:hAnsiTheme="minorHAnsi" w:cs="Times New Roman"/>
          <w:sz w:val="24"/>
          <w:szCs w:val="24"/>
          <w:lang w:val="uk-UA"/>
        </w:rPr>
        <w:t>а</w:t>
      </w:r>
      <w:r w:rsidR="00E17541" w:rsidRPr="007543D2">
        <w:rPr>
          <w:rFonts w:asciiTheme="minorHAnsi" w:eastAsia="Times New Roman" w:hAnsiTheme="minorHAnsi" w:cs="Times New Roman"/>
          <w:sz w:val="24"/>
          <w:szCs w:val="24"/>
          <w:lang w:val="uk-UA"/>
        </w:rPr>
        <w:t xml:space="preserve">, </w:t>
      </w:r>
      <w:r w:rsidR="00E1389A" w:rsidRPr="007543D2">
        <w:rPr>
          <w:rFonts w:asciiTheme="minorHAnsi" w:eastAsia="Times New Roman" w:hAnsiTheme="minorHAnsi" w:cs="Times New Roman"/>
          <w:sz w:val="24"/>
          <w:szCs w:val="24"/>
          <w:lang w:val="uk-UA"/>
        </w:rPr>
        <w:t>8</w:t>
      </w:r>
      <w:r w:rsidR="00E17541" w:rsidRPr="007543D2">
        <w:rPr>
          <w:rFonts w:asciiTheme="minorHAnsi" w:eastAsia="Times New Roman" w:hAnsiTheme="minorHAnsi" w:cs="Times New Roman"/>
          <w:sz w:val="24"/>
          <w:szCs w:val="24"/>
          <w:lang w:val="uk-UA"/>
        </w:rPr>
        <w:t xml:space="preserve"> представництв при міжнарод</w:t>
      </w:r>
      <w:r w:rsidR="000B7BA8" w:rsidRPr="007543D2">
        <w:rPr>
          <w:rFonts w:asciiTheme="minorHAnsi" w:eastAsia="Times New Roman" w:hAnsiTheme="minorHAnsi" w:cs="Times New Roman"/>
          <w:sz w:val="24"/>
          <w:szCs w:val="24"/>
          <w:lang w:val="uk-UA"/>
        </w:rPr>
        <w:t>них організаціях та</w:t>
      </w:r>
      <w:r w:rsidRPr="007543D2">
        <w:rPr>
          <w:rFonts w:asciiTheme="minorHAnsi" w:eastAsia="Times New Roman" w:hAnsiTheme="minorHAnsi" w:cs="Times New Roman"/>
          <w:sz w:val="24"/>
          <w:szCs w:val="24"/>
          <w:lang w:val="uk-UA"/>
        </w:rPr>
        <w:t xml:space="preserve"> 12 консульських установ України за кордоном</w:t>
      </w:r>
      <w:r w:rsidR="00E17541" w:rsidRPr="007543D2">
        <w:rPr>
          <w:rFonts w:asciiTheme="minorHAnsi" w:eastAsia="Times New Roman" w:hAnsiTheme="minorHAnsi" w:cs="Times New Roman"/>
          <w:sz w:val="24"/>
          <w:szCs w:val="24"/>
          <w:lang w:val="uk-UA"/>
        </w:rPr>
        <w:t xml:space="preserve"> </w:t>
      </w:r>
      <w:r w:rsidR="00E1389A" w:rsidRPr="007543D2">
        <w:rPr>
          <w:rFonts w:asciiTheme="minorHAnsi" w:eastAsia="Times New Roman" w:hAnsiTheme="minorHAnsi" w:cs="Times New Roman"/>
          <w:sz w:val="24"/>
          <w:szCs w:val="24"/>
          <w:lang w:val="uk-UA"/>
        </w:rPr>
        <w:t xml:space="preserve">наразі </w:t>
      </w:r>
      <w:r w:rsidR="00E17541" w:rsidRPr="007543D2">
        <w:rPr>
          <w:rFonts w:asciiTheme="minorHAnsi" w:eastAsia="Times New Roman" w:hAnsiTheme="minorHAnsi" w:cs="Times New Roman"/>
          <w:sz w:val="24"/>
          <w:szCs w:val="24"/>
          <w:lang w:val="uk-UA"/>
        </w:rPr>
        <w:t xml:space="preserve">присутні </w:t>
      </w:r>
      <w:r w:rsidR="0082214A" w:rsidRPr="007543D2">
        <w:rPr>
          <w:rFonts w:asciiTheme="minorHAnsi" w:eastAsia="Times New Roman" w:hAnsiTheme="minorHAnsi" w:cs="Times New Roman"/>
          <w:sz w:val="24"/>
          <w:szCs w:val="24"/>
          <w:lang w:val="uk-UA"/>
        </w:rPr>
        <w:t xml:space="preserve">в </w:t>
      </w:r>
      <w:proofErr w:type="spellStart"/>
      <w:r w:rsidR="00E1389A" w:rsidRPr="007543D2">
        <w:rPr>
          <w:rFonts w:asciiTheme="minorHAnsi" w:eastAsia="Times New Roman" w:hAnsiTheme="minorHAnsi" w:cs="Times New Roman"/>
          <w:sz w:val="24"/>
          <w:szCs w:val="24"/>
          <w:lang w:val="uk-UA"/>
        </w:rPr>
        <w:t>мікроблозі</w:t>
      </w:r>
      <w:proofErr w:type="spellEnd"/>
      <w:r w:rsidR="00E1389A" w:rsidRPr="007543D2">
        <w:rPr>
          <w:rFonts w:asciiTheme="minorHAnsi" w:eastAsia="Times New Roman" w:hAnsiTheme="minorHAnsi" w:cs="Times New Roman"/>
          <w:sz w:val="24"/>
          <w:szCs w:val="24"/>
          <w:lang w:val="uk-UA"/>
        </w:rPr>
        <w:t xml:space="preserve"> </w:t>
      </w:r>
      <w:proofErr w:type="spellStart"/>
      <w:r w:rsidR="00E17541" w:rsidRPr="007543D2">
        <w:rPr>
          <w:rFonts w:asciiTheme="minorHAnsi" w:eastAsia="Times New Roman" w:hAnsiTheme="minorHAnsi" w:cs="Times New Roman"/>
          <w:sz w:val="24"/>
          <w:szCs w:val="24"/>
          <w:lang w:val="uk-UA"/>
        </w:rPr>
        <w:t>Twitter</w:t>
      </w:r>
      <w:proofErr w:type="spellEnd"/>
      <w:r w:rsidR="00E1389A" w:rsidRPr="007543D2">
        <w:rPr>
          <w:rFonts w:asciiTheme="minorHAnsi" w:eastAsia="Times New Roman" w:hAnsiTheme="minorHAnsi" w:cs="Times New Roman"/>
          <w:sz w:val="24"/>
          <w:szCs w:val="24"/>
          <w:lang w:val="uk-UA"/>
        </w:rPr>
        <w:t xml:space="preserve"> та активно </w:t>
      </w:r>
      <w:r w:rsidR="000B7BA8" w:rsidRPr="007543D2">
        <w:rPr>
          <w:rFonts w:asciiTheme="minorHAnsi" w:eastAsia="Times New Roman" w:hAnsiTheme="minorHAnsi" w:cs="Times New Roman"/>
          <w:sz w:val="24"/>
          <w:szCs w:val="24"/>
          <w:lang w:val="uk-UA"/>
        </w:rPr>
        <w:t xml:space="preserve">використовують можливості </w:t>
      </w:r>
      <w:proofErr w:type="spellStart"/>
      <w:r w:rsidR="000B7BA8" w:rsidRPr="007543D2">
        <w:rPr>
          <w:rFonts w:asciiTheme="minorHAnsi" w:eastAsia="Times New Roman" w:hAnsiTheme="minorHAnsi" w:cs="Times New Roman"/>
          <w:sz w:val="24"/>
          <w:szCs w:val="24"/>
          <w:lang w:val="uk-UA"/>
        </w:rPr>
        <w:t>соцмереж</w:t>
      </w:r>
      <w:proofErr w:type="spellEnd"/>
      <w:r w:rsidR="000B7BA8" w:rsidRPr="007543D2">
        <w:rPr>
          <w:rFonts w:asciiTheme="minorHAnsi" w:eastAsia="Times New Roman" w:hAnsiTheme="minorHAnsi" w:cs="Times New Roman"/>
          <w:sz w:val="24"/>
          <w:szCs w:val="24"/>
          <w:lang w:val="uk-UA"/>
        </w:rPr>
        <w:t>.</w:t>
      </w:r>
    </w:p>
    <w:p w:rsidR="008F0B6B" w:rsidRPr="007543D2" w:rsidRDefault="0004131D" w:rsidP="00E7040F">
      <w:pPr>
        <w:pStyle w:val="a3"/>
        <w:spacing w:before="120" w:after="120" w:line="240" w:lineRule="auto"/>
        <w:ind w:left="284"/>
        <w:contextualSpacing w:val="0"/>
        <w:jc w:val="center"/>
        <w:rPr>
          <w:rFonts w:asciiTheme="minorHAnsi" w:eastAsia="Times New Roman" w:hAnsiTheme="minorHAnsi" w:cs="Times New Roman"/>
          <w:b/>
          <w:sz w:val="24"/>
          <w:szCs w:val="24"/>
          <w:lang w:val="uk-UA"/>
        </w:rPr>
      </w:pPr>
      <w:r w:rsidRPr="007543D2">
        <w:rPr>
          <w:rFonts w:asciiTheme="minorHAnsi" w:eastAsia="Times New Roman" w:hAnsiTheme="minorHAnsi" w:cs="Times New Roman"/>
          <w:b/>
          <w:sz w:val="24"/>
          <w:szCs w:val="24"/>
          <w:lang w:val="uk-UA"/>
        </w:rPr>
        <w:t xml:space="preserve">ПЛАНИ </w:t>
      </w:r>
      <w:r w:rsidRPr="007543D2">
        <w:rPr>
          <w:rFonts w:asciiTheme="minorHAnsi" w:eastAsia="Times New Roman" w:hAnsiTheme="minorHAnsi" w:cs="Times New Roman"/>
          <w:b/>
          <w:sz w:val="24"/>
          <w:szCs w:val="24"/>
          <w:highlight w:val="white"/>
          <w:lang w:val="uk-UA"/>
        </w:rPr>
        <w:t>НА НАЙБЛИЖЧІ 4 МІСЯЦІ</w:t>
      </w:r>
    </w:p>
    <w:p w:rsidR="007D0B46" w:rsidRPr="007543D2" w:rsidRDefault="00E52573" w:rsidP="007543D2">
      <w:pPr>
        <w:pStyle w:val="a3"/>
        <w:numPr>
          <w:ilvl w:val="0"/>
          <w:numId w:val="8"/>
        </w:numPr>
        <w:spacing w:before="120" w:after="120" w:line="240" w:lineRule="auto"/>
        <w:ind w:left="284"/>
        <w:contextualSpacing w:val="0"/>
        <w:jc w:val="both"/>
        <w:rPr>
          <w:rFonts w:asciiTheme="minorHAnsi" w:eastAsia="Times New Roman" w:hAnsiTheme="minorHAnsi" w:cs="Times New Roman"/>
          <w:b/>
          <w:sz w:val="24"/>
          <w:szCs w:val="24"/>
        </w:rPr>
      </w:pPr>
      <w:r w:rsidRPr="007543D2">
        <w:rPr>
          <w:rFonts w:asciiTheme="minorHAnsi" w:eastAsia="Times New Roman" w:hAnsiTheme="minorHAnsi" w:cs="Times New Roman"/>
          <w:sz w:val="24"/>
          <w:szCs w:val="24"/>
          <w:lang w:val="uk-UA"/>
        </w:rPr>
        <w:t>Вдосконалення</w:t>
      </w:r>
      <w:r w:rsidR="007D0B46" w:rsidRPr="007543D2">
        <w:rPr>
          <w:rFonts w:asciiTheme="minorHAnsi" w:eastAsia="Times New Roman" w:hAnsiTheme="minorHAnsi" w:cs="Times New Roman"/>
          <w:b/>
          <w:sz w:val="24"/>
          <w:szCs w:val="24"/>
          <w:lang w:val="uk-UA"/>
        </w:rPr>
        <w:t xml:space="preserve"> підходів до відбору та управління персоналом</w:t>
      </w:r>
      <w:r w:rsidR="007D0B46" w:rsidRPr="007543D2">
        <w:rPr>
          <w:rFonts w:asciiTheme="minorHAnsi" w:eastAsia="Times New Roman" w:hAnsiTheme="minorHAnsi" w:cs="Times New Roman"/>
          <w:sz w:val="24"/>
          <w:szCs w:val="24"/>
          <w:lang w:val="uk-UA"/>
        </w:rPr>
        <w:t>.</w:t>
      </w:r>
    </w:p>
    <w:p w:rsidR="00247C8C" w:rsidRPr="007543D2" w:rsidRDefault="0073154B" w:rsidP="007543D2">
      <w:pPr>
        <w:pStyle w:val="a3"/>
        <w:numPr>
          <w:ilvl w:val="0"/>
          <w:numId w:val="8"/>
        </w:numPr>
        <w:spacing w:after="200" w:line="240" w:lineRule="auto"/>
        <w:ind w:left="284"/>
        <w:jc w:val="both"/>
        <w:rPr>
          <w:rFonts w:asciiTheme="minorHAnsi" w:eastAsia="Calibri" w:hAnsiTheme="minorHAnsi" w:cs="Times New Roman"/>
          <w:sz w:val="24"/>
          <w:szCs w:val="24"/>
        </w:rPr>
      </w:pPr>
      <w:r w:rsidRPr="007543D2">
        <w:rPr>
          <w:rFonts w:asciiTheme="minorHAnsi" w:eastAsia="Times New Roman" w:hAnsiTheme="minorHAnsi" w:cs="Times New Roman"/>
          <w:sz w:val="24"/>
          <w:szCs w:val="24"/>
        </w:rPr>
        <w:t>С</w:t>
      </w:r>
      <w:r w:rsidRPr="007543D2">
        <w:rPr>
          <w:rFonts w:asciiTheme="minorHAnsi" w:eastAsia="Times New Roman" w:hAnsiTheme="minorHAnsi" w:cs="Times New Roman"/>
          <w:sz w:val="24"/>
          <w:szCs w:val="24"/>
          <w:lang w:val="uk-UA"/>
        </w:rPr>
        <w:t xml:space="preserve">творення </w:t>
      </w:r>
      <w:r w:rsidRPr="007543D2">
        <w:rPr>
          <w:rFonts w:asciiTheme="minorHAnsi" w:eastAsia="Times New Roman" w:hAnsiTheme="minorHAnsi" w:cs="Times New Roman"/>
          <w:b/>
          <w:sz w:val="24"/>
          <w:szCs w:val="24"/>
          <w:lang w:val="uk-UA"/>
        </w:rPr>
        <w:t>Управління публічної дипломатії</w:t>
      </w:r>
      <w:r w:rsidR="003175C9" w:rsidRPr="007543D2">
        <w:rPr>
          <w:rFonts w:asciiTheme="minorHAnsi" w:eastAsia="Calibri" w:hAnsiTheme="minorHAnsi" w:cs="Times New Roman"/>
          <w:sz w:val="24"/>
          <w:szCs w:val="24"/>
          <w:lang w:val="uk-UA"/>
        </w:rPr>
        <w:t xml:space="preserve">, </w:t>
      </w:r>
      <w:proofErr w:type="gramStart"/>
      <w:r w:rsidR="003175C9" w:rsidRPr="007543D2">
        <w:rPr>
          <w:rFonts w:asciiTheme="minorHAnsi" w:eastAsia="Calibri" w:hAnsiTheme="minorHAnsi" w:cs="Times New Roman"/>
          <w:sz w:val="24"/>
          <w:szCs w:val="24"/>
          <w:lang w:val="uk-UA"/>
        </w:rPr>
        <w:t>яке</w:t>
      </w:r>
      <w:proofErr w:type="gramEnd"/>
      <w:r w:rsidR="003175C9" w:rsidRPr="007543D2">
        <w:rPr>
          <w:rFonts w:asciiTheme="minorHAnsi" w:eastAsia="Calibri" w:hAnsiTheme="minorHAnsi" w:cs="Times New Roman"/>
          <w:sz w:val="24"/>
          <w:szCs w:val="24"/>
          <w:lang w:val="uk-UA"/>
        </w:rPr>
        <w:t xml:space="preserve"> </w:t>
      </w:r>
      <w:r w:rsidR="00247C8C" w:rsidRPr="007543D2">
        <w:rPr>
          <w:rFonts w:asciiTheme="minorHAnsi" w:eastAsia="Calibri" w:hAnsiTheme="minorHAnsi" w:cs="Times New Roman"/>
          <w:sz w:val="24"/>
          <w:szCs w:val="24"/>
          <w:lang w:val="uk-UA"/>
        </w:rPr>
        <w:t xml:space="preserve">працюватиме за трьома напрямами: </w:t>
      </w:r>
    </w:p>
    <w:p w:rsidR="00247C8C" w:rsidRPr="007543D2" w:rsidRDefault="00247C8C" w:rsidP="007543D2">
      <w:pPr>
        <w:spacing w:line="240" w:lineRule="auto"/>
        <w:ind w:left="284"/>
        <w:jc w:val="both"/>
        <w:rPr>
          <w:rFonts w:asciiTheme="minorHAnsi" w:eastAsia="Calibri" w:hAnsiTheme="minorHAnsi" w:cs="Times New Roman"/>
          <w:sz w:val="24"/>
          <w:szCs w:val="24"/>
        </w:rPr>
      </w:pPr>
      <w:r w:rsidRPr="007543D2">
        <w:rPr>
          <w:rFonts w:asciiTheme="minorHAnsi" w:eastAsia="Calibri" w:hAnsiTheme="minorHAnsi" w:cs="Times New Roman"/>
          <w:sz w:val="24"/>
          <w:szCs w:val="24"/>
          <w:lang w:val="uk-UA"/>
        </w:rPr>
        <w:t>- імідж України</w:t>
      </w:r>
      <w:r w:rsidR="002444DB" w:rsidRPr="007543D2">
        <w:rPr>
          <w:rFonts w:asciiTheme="minorHAnsi" w:eastAsia="Calibri" w:hAnsiTheme="minorHAnsi" w:cs="Times New Roman"/>
          <w:sz w:val="24"/>
          <w:szCs w:val="24"/>
          <w:lang w:val="uk-UA"/>
        </w:rPr>
        <w:t xml:space="preserve">, при цьому </w:t>
      </w:r>
      <w:r w:rsidRPr="007543D2">
        <w:rPr>
          <w:rFonts w:asciiTheme="minorHAnsi" w:eastAsia="Calibri" w:hAnsiTheme="minorHAnsi" w:cs="Times New Roman"/>
          <w:sz w:val="24"/>
          <w:szCs w:val="24"/>
          <w:lang w:val="uk-UA"/>
        </w:rPr>
        <w:t>фокус</w:t>
      </w:r>
      <w:r w:rsidR="002444DB" w:rsidRPr="007543D2">
        <w:rPr>
          <w:rFonts w:asciiTheme="minorHAnsi" w:eastAsia="Calibri" w:hAnsiTheme="minorHAnsi" w:cs="Times New Roman"/>
          <w:sz w:val="24"/>
          <w:szCs w:val="24"/>
          <w:lang w:val="uk-UA"/>
        </w:rPr>
        <w:t xml:space="preserve"> -</w:t>
      </w:r>
      <w:r w:rsidRPr="007543D2">
        <w:rPr>
          <w:rFonts w:asciiTheme="minorHAnsi" w:eastAsia="Calibri" w:hAnsiTheme="minorHAnsi" w:cs="Times New Roman"/>
          <w:sz w:val="24"/>
          <w:szCs w:val="24"/>
          <w:lang w:val="uk-UA"/>
        </w:rPr>
        <w:t xml:space="preserve"> на управлінні проектами в рамках реалізації цілісної стратегії;</w:t>
      </w:r>
    </w:p>
    <w:p w:rsidR="00247C8C" w:rsidRPr="007543D2" w:rsidRDefault="00247C8C" w:rsidP="007543D2">
      <w:pPr>
        <w:spacing w:line="240" w:lineRule="auto"/>
        <w:ind w:left="284"/>
        <w:jc w:val="both"/>
        <w:rPr>
          <w:rFonts w:asciiTheme="minorHAnsi" w:eastAsia="Calibri" w:hAnsiTheme="minorHAnsi" w:cs="Times New Roman"/>
          <w:sz w:val="24"/>
          <w:szCs w:val="24"/>
        </w:rPr>
      </w:pPr>
      <w:r w:rsidRPr="007543D2">
        <w:rPr>
          <w:rFonts w:asciiTheme="minorHAnsi" w:eastAsia="Calibri" w:hAnsiTheme="minorHAnsi" w:cs="Times New Roman"/>
          <w:sz w:val="24"/>
          <w:szCs w:val="24"/>
          <w:lang w:val="uk-UA"/>
        </w:rPr>
        <w:t>- культурна дипломатія;</w:t>
      </w:r>
    </w:p>
    <w:p w:rsidR="0053310E" w:rsidRPr="007543D2" w:rsidRDefault="00247C8C" w:rsidP="007543D2">
      <w:pPr>
        <w:spacing w:after="200" w:line="240" w:lineRule="auto"/>
        <w:ind w:left="284"/>
        <w:jc w:val="both"/>
        <w:rPr>
          <w:rFonts w:asciiTheme="minorHAnsi" w:eastAsia="Calibri" w:hAnsiTheme="minorHAnsi" w:cs="Times New Roman"/>
          <w:sz w:val="24"/>
          <w:szCs w:val="24"/>
          <w:lang w:val="uk-UA"/>
        </w:rPr>
      </w:pPr>
      <w:r w:rsidRPr="007543D2">
        <w:rPr>
          <w:rFonts w:asciiTheme="minorHAnsi" w:eastAsia="Calibri" w:hAnsiTheme="minorHAnsi" w:cs="Times New Roman"/>
          <w:sz w:val="24"/>
          <w:szCs w:val="24"/>
          <w:lang w:val="uk-UA"/>
        </w:rPr>
        <w:t xml:space="preserve">- </w:t>
      </w:r>
      <w:r w:rsidR="003C5178" w:rsidRPr="007543D2">
        <w:rPr>
          <w:rFonts w:asciiTheme="minorHAnsi" w:eastAsia="Calibri" w:hAnsiTheme="minorHAnsi" w:cs="Times New Roman"/>
          <w:sz w:val="24"/>
          <w:szCs w:val="24"/>
          <w:lang w:val="uk-UA"/>
        </w:rPr>
        <w:t xml:space="preserve">робота </w:t>
      </w:r>
      <w:r w:rsidR="002506E7" w:rsidRPr="007543D2">
        <w:rPr>
          <w:rFonts w:asciiTheme="minorHAnsi" w:eastAsia="Calibri" w:hAnsiTheme="minorHAnsi" w:cs="Times New Roman"/>
          <w:sz w:val="24"/>
          <w:szCs w:val="24"/>
          <w:lang w:val="uk-UA"/>
        </w:rPr>
        <w:t>з медіа та реалізація інформаційних кампаній</w:t>
      </w:r>
      <w:r w:rsidR="002444DB" w:rsidRPr="007543D2">
        <w:rPr>
          <w:rFonts w:asciiTheme="minorHAnsi" w:eastAsia="Calibri" w:hAnsiTheme="minorHAnsi" w:cs="Times New Roman"/>
          <w:sz w:val="24"/>
          <w:szCs w:val="24"/>
          <w:lang w:val="uk-UA"/>
        </w:rPr>
        <w:t>.</w:t>
      </w:r>
    </w:p>
    <w:p w:rsidR="00C154BF" w:rsidRPr="007543D2" w:rsidRDefault="00C154BF" w:rsidP="007543D2">
      <w:pPr>
        <w:pStyle w:val="a3"/>
        <w:spacing w:after="200" w:line="240" w:lineRule="auto"/>
        <w:ind w:left="284"/>
        <w:jc w:val="both"/>
        <w:rPr>
          <w:rFonts w:asciiTheme="minorHAnsi" w:eastAsia="Calibri" w:hAnsiTheme="minorHAnsi" w:cs="Times New Roman"/>
          <w:color w:val="auto"/>
          <w:sz w:val="24"/>
          <w:szCs w:val="24"/>
          <w:lang w:val="uk-UA"/>
        </w:rPr>
      </w:pPr>
    </w:p>
    <w:sectPr w:rsidR="00C154BF" w:rsidRPr="007543D2" w:rsidSect="00476104">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4F08"/>
    <w:multiLevelType w:val="multilevel"/>
    <w:tmpl w:val="48A8E1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DB26A51"/>
    <w:multiLevelType w:val="hybridMultilevel"/>
    <w:tmpl w:val="44E2FD8E"/>
    <w:lvl w:ilvl="0" w:tplc="D8DE63B2">
      <w:start w:val="1"/>
      <w:numFmt w:val="decimal"/>
      <w:pStyle w:val="1"/>
      <w:lvlText w:val="%1."/>
      <w:lvlJc w:val="left"/>
      <w:pPr>
        <w:ind w:left="720" w:hanging="360"/>
      </w:pPr>
      <w:rPr>
        <w:b/>
        <w:color w:val="auto"/>
      </w:rPr>
    </w:lvl>
    <w:lvl w:ilvl="1" w:tplc="04220019">
      <w:start w:val="1"/>
      <w:numFmt w:val="lowerLetter"/>
      <w:pStyle w:val="2"/>
      <w:lvlText w:val="%2."/>
      <w:lvlJc w:val="left"/>
      <w:pPr>
        <w:ind w:left="1440" w:hanging="360"/>
      </w:pPr>
    </w:lvl>
    <w:lvl w:ilvl="2" w:tplc="0422001B">
      <w:start w:val="1"/>
      <w:numFmt w:val="lowerRoman"/>
      <w:pStyle w:val="3"/>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57533E4"/>
    <w:multiLevelType w:val="hybridMultilevel"/>
    <w:tmpl w:val="C8B20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A40EFF"/>
    <w:multiLevelType w:val="hybridMultilevel"/>
    <w:tmpl w:val="EA2EA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336E78"/>
    <w:multiLevelType w:val="hybridMultilevel"/>
    <w:tmpl w:val="191A41A4"/>
    <w:lvl w:ilvl="0" w:tplc="0419000D">
      <w:start w:val="1"/>
      <w:numFmt w:val="bullet"/>
      <w:lvlText w:val=""/>
      <w:lvlJc w:val="left"/>
      <w:pPr>
        <w:ind w:left="1080" w:hanging="360"/>
      </w:pPr>
      <w:rPr>
        <w:rFonts w:ascii="Wingdings" w:hAnsi="Wingdings" w:hint="default"/>
      </w:rPr>
    </w:lvl>
    <w:lvl w:ilvl="1" w:tplc="04CECE10">
      <w:numFmt w:val="bullet"/>
      <w:lvlText w:val="-"/>
      <w:lvlJc w:val="left"/>
      <w:pPr>
        <w:ind w:left="1800" w:hanging="360"/>
      </w:pPr>
      <w:rPr>
        <w:rFonts w:ascii="Calibri" w:eastAsia="Times New Roman" w:hAnsi="Calibri"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EDB1CEC"/>
    <w:multiLevelType w:val="hybridMultilevel"/>
    <w:tmpl w:val="7B585528"/>
    <w:lvl w:ilvl="0" w:tplc="04190001">
      <w:start w:val="1"/>
      <w:numFmt w:val="bullet"/>
      <w:lvlText w:val=""/>
      <w:lvlJc w:val="left"/>
      <w:pPr>
        <w:ind w:left="720" w:hanging="360"/>
      </w:pPr>
      <w:rPr>
        <w:rFonts w:ascii="Symbol" w:hAnsi="Symbol" w:hint="default"/>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6FDB67C0"/>
    <w:multiLevelType w:val="hybridMultilevel"/>
    <w:tmpl w:val="149640F0"/>
    <w:lvl w:ilvl="0" w:tplc="B330E0C6">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728075A5"/>
    <w:multiLevelType w:val="hybridMultilevel"/>
    <w:tmpl w:val="F9D4D1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B8568E8"/>
    <w:multiLevelType w:val="hybridMultilevel"/>
    <w:tmpl w:val="AEE4FCE8"/>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BB2331D"/>
    <w:multiLevelType w:val="hybridMultilevel"/>
    <w:tmpl w:val="156C1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3"/>
  </w:num>
  <w:num w:numId="7">
    <w:abstractNumId w:val="9"/>
  </w:num>
  <w:num w:numId="8">
    <w:abstractNumId w:val="4"/>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09EC"/>
    <w:rsid w:val="000168B7"/>
    <w:rsid w:val="00036CB6"/>
    <w:rsid w:val="0004131D"/>
    <w:rsid w:val="000477B3"/>
    <w:rsid w:val="000533BE"/>
    <w:rsid w:val="00072241"/>
    <w:rsid w:val="0007236A"/>
    <w:rsid w:val="00085FAD"/>
    <w:rsid w:val="00087164"/>
    <w:rsid w:val="000943B8"/>
    <w:rsid w:val="000A1DBC"/>
    <w:rsid w:val="000B7350"/>
    <w:rsid w:val="000B73FC"/>
    <w:rsid w:val="000B7BA8"/>
    <w:rsid w:val="000D2639"/>
    <w:rsid w:val="000D7130"/>
    <w:rsid w:val="000D75B1"/>
    <w:rsid w:val="000E253F"/>
    <w:rsid w:val="000E34BB"/>
    <w:rsid w:val="0010635B"/>
    <w:rsid w:val="0012240B"/>
    <w:rsid w:val="001252EB"/>
    <w:rsid w:val="00144466"/>
    <w:rsid w:val="00155125"/>
    <w:rsid w:val="00167113"/>
    <w:rsid w:val="001934B6"/>
    <w:rsid w:val="00196990"/>
    <w:rsid w:val="001D47BC"/>
    <w:rsid w:val="001F5B97"/>
    <w:rsid w:val="002069A2"/>
    <w:rsid w:val="00207825"/>
    <w:rsid w:val="00217F36"/>
    <w:rsid w:val="00234BA3"/>
    <w:rsid w:val="002444DB"/>
    <w:rsid w:val="00247C8C"/>
    <w:rsid w:val="002506E7"/>
    <w:rsid w:val="00290423"/>
    <w:rsid w:val="00290E03"/>
    <w:rsid w:val="002931DD"/>
    <w:rsid w:val="00296012"/>
    <w:rsid w:val="002A6E34"/>
    <w:rsid w:val="002D35B4"/>
    <w:rsid w:val="00314817"/>
    <w:rsid w:val="003175C9"/>
    <w:rsid w:val="00325344"/>
    <w:rsid w:val="00326F37"/>
    <w:rsid w:val="003616E6"/>
    <w:rsid w:val="0036525D"/>
    <w:rsid w:val="00396EFC"/>
    <w:rsid w:val="003B40DD"/>
    <w:rsid w:val="003C317E"/>
    <w:rsid w:val="003C5178"/>
    <w:rsid w:val="003E6675"/>
    <w:rsid w:val="0040501B"/>
    <w:rsid w:val="00437B27"/>
    <w:rsid w:val="0044099E"/>
    <w:rsid w:val="004428CF"/>
    <w:rsid w:val="00450148"/>
    <w:rsid w:val="00452277"/>
    <w:rsid w:val="00471F5B"/>
    <w:rsid w:val="00476104"/>
    <w:rsid w:val="00481DDC"/>
    <w:rsid w:val="00495897"/>
    <w:rsid w:val="004975EC"/>
    <w:rsid w:val="004A06FC"/>
    <w:rsid w:val="004C012B"/>
    <w:rsid w:val="004C7C01"/>
    <w:rsid w:val="004F5990"/>
    <w:rsid w:val="00507EBD"/>
    <w:rsid w:val="00513C28"/>
    <w:rsid w:val="005329B1"/>
    <w:rsid w:val="0053310E"/>
    <w:rsid w:val="005654A6"/>
    <w:rsid w:val="005720F0"/>
    <w:rsid w:val="005749A7"/>
    <w:rsid w:val="00585927"/>
    <w:rsid w:val="005903E9"/>
    <w:rsid w:val="005B70C8"/>
    <w:rsid w:val="005C74F3"/>
    <w:rsid w:val="005D0E26"/>
    <w:rsid w:val="005E4C59"/>
    <w:rsid w:val="005E6E6C"/>
    <w:rsid w:val="005F4983"/>
    <w:rsid w:val="00606EAF"/>
    <w:rsid w:val="0061046D"/>
    <w:rsid w:val="00616F5C"/>
    <w:rsid w:val="006241BA"/>
    <w:rsid w:val="0063606C"/>
    <w:rsid w:val="00651B22"/>
    <w:rsid w:val="00662141"/>
    <w:rsid w:val="0067307D"/>
    <w:rsid w:val="00675AB7"/>
    <w:rsid w:val="00681AFD"/>
    <w:rsid w:val="0068611A"/>
    <w:rsid w:val="00690884"/>
    <w:rsid w:val="00696899"/>
    <w:rsid w:val="006E4CB5"/>
    <w:rsid w:val="006F10B1"/>
    <w:rsid w:val="006F1382"/>
    <w:rsid w:val="00716C71"/>
    <w:rsid w:val="00722386"/>
    <w:rsid w:val="00724CE3"/>
    <w:rsid w:val="00725CB0"/>
    <w:rsid w:val="00725EFE"/>
    <w:rsid w:val="0073154B"/>
    <w:rsid w:val="00743EBD"/>
    <w:rsid w:val="00747E26"/>
    <w:rsid w:val="007543D2"/>
    <w:rsid w:val="00754BAE"/>
    <w:rsid w:val="00760269"/>
    <w:rsid w:val="00760550"/>
    <w:rsid w:val="00762C6B"/>
    <w:rsid w:val="007709D1"/>
    <w:rsid w:val="007712C6"/>
    <w:rsid w:val="00771E60"/>
    <w:rsid w:val="007757B4"/>
    <w:rsid w:val="007807AB"/>
    <w:rsid w:val="00791F1E"/>
    <w:rsid w:val="007D0B46"/>
    <w:rsid w:val="0082214A"/>
    <w:rsid w:val="00825D58"/>
    <w:rsid w:val="008322D0"/>
    <w:rsid w:val="00840E76"/>
    <w:rsid w:val="008464E9"/>
    <w:rsid w:val="008A1FE6"/>
    <w:rsid w:val="008A77B5"/>
    <w:rsid w:val="008B1744"/>
    <w:rsid w:val="008F0B6B"/>
    <w:rsid w:val="00904446"/>
    <w:rsid w:val="00960D09"/>
    <w:rsid w:val="00964CDF"/>
    <w:rsid w:val="00965A50"/>
    <w:rsid w:val="0097072D"/>
    <w:rsid w:val="009714FD"/>
    <w:rsid w:val="009765A4"/>
    <w:rsid w:val="009A36CE"/>
    <w:rsid w:val="009D68B1"/>
    <w:rsid w:val="00A00B08"/>
    <w:rsid w:val="00A263A4"/>
    <w:rsid w:val="00A5276A"/>
    <w:rsid w:val="00A5417F"/>
    <w:rsid w:val="00A63CF0"/>
    <w:rsid w:val="00A67D49"/>
    <w:rsid w:val="00A7679A"/>
    <w:rsid w:val="00A90331"/>
    <w:rsid w:val="00A959B2"/>
    <w:rsid w:val="00A95A1C"/>
    <w:rsid w:val="00AA63AD"/>
    <w:rsid w:val="00AB40C9"/>
    <w:rsid w:val="00AD63E7"/>
    <w:rsid w:val="00AE18EF"/>
    <w:rsid w:val="00B10139"/>
    <w:rsid w:val="00B17E96"/>
    <w:rsid w:val="00B40AB3"/>
    <w:rsid w:val="00B5349A"/>
    <w:rsid w:val="00B56FB6"/>
    <w:rsid w:val="00B62820"/>
    <w:rsid w:val="00B869E2"/>
    <w:rsid w:val="00B91D05"/>
    <w:rsid w:val="00BA61DE"/>
    <w:rsid w:val="00BB7861"/>
    <w:rsid w:val="00BC6FDE"/>
    <w:rsid w:val="00BF0E6C"/>
    <w:rsid w:val="00BF373B"/>
    <w:rsid w:val="00C154BF"/>
    <w:rsid w:val="00C34193"/>
    <w:rsid w:val="00C5188D"/>
    <w:rsid w:val="00C974BD"/>
    <w:rsid w:val="00CA78C1"/>
    <w:rsid w:val="00CB519C"/>
    <w:rsid w:val="00CC5E61"/>
    <w:rsid w:val="00CD1209"/>
    <w:rsid w:val="00CD77CE"/>
    <w:rsid w:val="00CE2D68"/>
    <w:rsid w:val="00CF130E"/>
    <w:rsid w:val="00CF2B9E"/>
    <w:rsid w:val="00CF4CA4"/>
    <w:rsid w:val="00D141EF"/>
    <w:rsid w:val="00D2729C"/>
    <w:rsid w:val="00D3392C"/>
    <w:rsid w:val="00D51446"/>
    <w:rsid w:val="00D557C1"/>
    <w:rsid w:val="00D65505"/>
    <w:rsid w:val="00D836E3"/>
    <w:rsid w:val="00DD281F"/>
    <w:rsid w:val="00DF3B26"/>
    <w:rsid w:val="00DF3BA5"/>
    <w:rsid w:val="00E03B90"/>
    <w:rsid w:val="00E1035F"/>
    <w:rsid w:val="00E1389A"/>
    <w:rsid w:val="00E14221"/>
    <w:rsid w:val="00E171C1"/>
    <w:rsid w:val="00E17541"/>
    <w:rsid w:val="00E37CF3"/>
    <w:rsid w:val="00E474AB"/>
    <w:rsid w:val="00E52573"/>
    <w:rsid w:val="00E7040F"/>
    <w:rsid w:val="00EC0D8C"/>
    <w:rsid w:val="00F07268"/>
    <w:rsid w:val="00F209EC"/>
    <w:rsid w:val="00F36921"/>
    <w:rsid w:val="00F40149"/>
    <w:rsid w:val="00F4118A"/>
    <w:rsid w:val="00F44167"/>
    <w:rsid w:val="00F54782"/>
    <w:rsid w:val="00F55FE1"/>
    <w:rsid w:val="00F935B1"/>
    <w:rsid w:val="00F96A3F"/>
    <w:rsid w:val="00F96EB5"/>
    <w:rsid w:val="00FA1565"/>
    <w:rsid w:val="00FA54C8"/>
    <w:rsid w:val="00FB036C"/>
    <w:rsid w:val="00FB2AFF"/>
    <w:rsid w:val="00FB4281"/>
    <w:rsid w:val="00FD5183"/>
    <w:rsid w:val="00FD5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09EC"/>
    <w:pPr>
      <w:spacing w:after="0"/>
    </w:pPr>
    <w:rPr>
      <w:rFonts w:ascii="Arial" w:eastAsia="Arial" w:hAnsi="Arial" w:cs="Arial"/>
      <w:color w:val="000000"/>
      <w:lang w:eastAsia="ru-RU"/>
    </w:rPr>
  </w:style>
  <w:style w:type="paragraph" w:styleId="1">
    <w:name w:val="heading 1"/>
    <w:basedOn w:val="a"/>
    <w:next w:val="a"/>
    <w:link w:val="10"/>
    <w:uiPriority w:val="9"/>
    <w:qFormat/>
    <w:rsid w:val="00144466"/>
    <w:pPr>
      <w:numPr>
        <w:numId w:val="4"/>
      </w:numPr>
      <w:shd w:val="clear" w:color="auto" w:fill="FFFFFF"/>
      <w:spacing w:before="240" w:line="252" w:lineRule="auto"/>
      <w:outlineLvl w:val="0"/>
    </w:pPr>
    <w:rPr>
      <w:rFonts w:ascii="Calibri" w:eastAsia="Times New Roman" w:hAnsi="Calibri" w:cs="Times New Roman"/>
      <w:b/>
    </w:rPr>
  </w:style>
  <w:style w:type="paragraph" w:styleId="2">
    <w:name w:val="heading 2"/>
    <w:basedOn w:val="1"/>
    <w:next w:val="a"/>
    <w:link w:val="20"/>
    <w:uiPriority w:val="9"/>
    <w:qFormat/>
    <w:rsid w:val="00144466"/>
    <w:pPr>
      <w:numPr>
        <w:ilvl w:val="1"/>
      </w:numPr>
      <w:outlineLvl w:val="1"/>
    </w:pPr>
    <w:rPr>
      <w:color w:val="auto"/>
      <w:sz w:val="24"/>
      <w:szCs w:val="28"/>
    </w:rPr>
  </w:style>
  <w:style w:type="paragraph" w:styleId="3">
    <w:name w:val="heading 3"/>
    <w:basedOn w:val="2"/>
    <w:next w:val="a"/>
    <w:link w:val="30"/>
    <w:uiPriority w:val="9"/>
    <w:qFormat/>
    <w:rsid w:val="00144466"/>
    <w:pPr>
      <w:numPr>
        <w:ilvl w:val="2"/>
      </w:numPr>
      <w:outlineLvl w:val="2"/>
    </w:pPr>
    <w:rPr>
      <w:b w:val="0"/>
      <w:i/>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466"/>
    <w:rPr>
      <w:rFonts w:ascii="Calibri" w:eastAsia="Times New Roman" w:hAnsi="Calibri" w:cs="Times New Roman"/>
      <w:b/>
      <w:color w:val="000000"/>
      <w:shd w:val="clear" w:color="auto" w:fill="FFFFFF"/>
      <w:lang w:eastAsia="ru-RU"/>
    </w:rPr>
  </w:style>
  <w:style w:type="character" w:customStyle="1" w:styleId="20">
    <w:name w:val="Заголовок 2 Знак"/>
    <w:basedOn w:val="a0"/>
    <w:link w:val="2"/>
    <w:uiPriority w:val="9"/>
    <w:rsid w:val="00144466"/>
    <w:rPr>
      <w:rFonts w:ascii="Calibri" w:eastAsia="Times New Roman" w:hAnsi="Calibri" w:cs="Times New Roman"/>
      <w:b/>
      <w:sz w:val="24"/>
      <w:szCs w:val="28"/>
      <w:shd w:val="clear" w:color="auto" w:fill="FFFFFF"/>
      <w:lang w:eastAsia="ru-RU"/>
    </w:rPr>
  </w:style>
  <w:style w:type="character" w:customStyle="1" w:styleId="30">
    <w:name w:val="Заголовок 3 Знак"/>
    <w:basedOn w:val="a0"/>
    <w:link w:val="3"/>
    <w:uiPriority w:val="9"/>
    <w:rsid w:val="00144466"/>
    <w:rPr>
      <w:rFonts w:ascii="Calibri" w:eastAsia="Times New Roman" w:hAnsi="Calibri" w:cs="Times New Roman"/>
      <w:i/>
      <w:sz w:val="24"/>
      <w:szCs w:val="28"/>
      <w:u w:val="single"/>
      <w:shd w:val="clear" w:color="auto" w:fill="FFFFFF"/>
      <w:lang w:eastAsia="ru-RU"/>
    </w:rPr>
  </w:style>
  <w:style w:type="paragraph" w:styleId="a3">
    <w:name w:val="List Paragraph"/>
    <w:basedOn w:val="a"/>
    <w:uiPriority w:val="34"/>
    <w:qFormat/>
    <w:rsid w:val="0053310E"/>
    <w:pPr>
      <w:ind w:left="720"/>
      <w:contextualSpacing/>
    </w:pPr>
  </w:style>
  <w:style w:type="character" w:customStyle="1" w:styleId="FontStyle12">
    <w:name w:val="Font Style12"/>
    <w:rsid w:val="00762C6B"/>
    <w:rPr>
      <w:rFonts w:ascii="Times New Roman" w:hAnsi="Times New Roman" w:cs="Times New Roman" w:hint="default"/>
      <w:sz w:val="26"/>
      <w:szCs w:val="26"/>
    </w:rPr>
  </w:style>
  <w:style w:type="character" w:customStyle="1" w:styleId="apple-converted-space">
    <w:name w:val="apple-converted-space"/>
    <w:basedOn w:val="a0"/>
    <w:rsid w:val="00E17541"/>
  </w:style>
  <w:style w:type="character" w:styleId="a4">
    <w:name w:val="Hyperlink"/>
    <w:basedOn w:val="a0"/>
    <w:uiPriority w:val="99"/>
    <w:semiHidden/>
    <w:unhideWhenUsed/>
    <w:rsid w:val="00E17541"/>
    <w:rPr>
      <w:color w:val="0000FF"/>
      <w:u w:val="single"/>
    </w:rPr>
  </w:style>
  <w:style w:type="character" w:styleId="a5">
    <w:name w:val="Emphasis"/>
    <w:basedOn w:val="a0"/>
    <w:uiPriority w:val="20"/>
    <w:qFormat/>
    <w:rsid w:val="0007236A"/>
    <w:rPr>
      <w:i/>
      <w:iCs/>
    </w:rPr>
  </w:style>
</w:styles>
</file>

<file path=word/webSettings.xml><?xml version="1.0" encoding="utf-8"?>
<w:webSettings xmlns:r="http://schemas.openxmlformats.org/officeDocument/2006/relationships" xmlns:w="http://schemas.openxmlformats.org/wordprocessingml/2006/main">
  <w:divs>
    <w:div w:id="1053121846">
      <w:bodyDiv w:val="1"/>
      <w:marLeft w:val="0"/>
      <w:marRight w:val="0"/>
      <w:marTop w:val="0"/>
      <w:marBottom w:val="0"/>
      <w:divBdr>
        <w:top w:val="none" w:sz="0" w:space="0" w:color="auto"/>
        <w:left w:val="none" w:sz="0" w:space="0" w:color="auto"/>
        <w:bottom w:val="none" w:sz="0" w:space="0" w:color="auto"/>
        <w:right w:val="none" w:sz="0" w:space="0" w:color="auto"/>
      </w:divBdr>
      <w:divsChild>
        <w:div w:id="1266617974">
          <w:marLeft w:val="0"/>
          <w:marRight w:val="0"/>
          <w:marTop w:val="0"/>
          <w:marBottom w:val="0"/>
          <w:divBdr>
            <w:top w:val="none" w:sz="0" w:space="0" w:color="auto"/>
            <w:left w:val="none" w:sz="0" w:space="0" w:color="auto"/>
            <w:bottom w:val="none" w:sz="0" w:space="0" w:color="auto"/>
            <w:right w:val="none" w:sz="0" w:space="0" w:color="auto"/>
          </w:divBdr>
          <w:divsChild>
            <w:div w:id="832718965">
              <w:marLeft w:val="0"/>
              <w:marRight w:val="0"/>
              <w:marTop w:val="0"/>
              <w:marBottom w:val="0"/>
              <w:divBdr>
                <w:top w:val="none" w:sz="0" w:space="0" w:color="auto"/>
                <w:left w:val="none" w:sz="0" w:space="0" w:color="auto"/>
                <w:bottom w:val="none" w:sz="0" w:space="0" w:color="auto"/>
                <w:right w:val="none" w:sz="0" w:space="0" w:color="auto"/>
              </w:divBdr>
              <w:divsChild>
                <w:div w:id="992443402">
                  <w:marLeft w:val="0"/>
                  <w:marRight w:val="0"/>
                  <w:marTop w:val="0"/>
                  <w:marBottom w:val="0"/>
                  <w:divBdr>
                    <w:top w:val="none" w:sz="0" w:space="0" w:color="auto"/>
                    <w:left w:val="none" w:sz="0" w:space="0" w:color="auto"/>
                    <w:bottom w:val="none" w:sz="0" w:space="0" w:color="auto"/>
                    <w:right w:val="none" w:sz="0" w:space="0" w:color="auto"/>
                  </w:divBdr>
                  <w:divsChild>
                    <w:div w:id="1825510173">
                      <w:marLeft w:val="0"/>
                      <w:marRight w:val="0"/>
                      <w:marTop w:val="0"/>
                      <w:marBottom w:val="0"/>
                      <w:divBdr>
                        <w:top w:val="none" w:sz="0" w:space="0" w:color="auto"/>
                        <w:left w:val="none" w:sz="0" w:space="0" w:color="auto"/>
                        <w:bottom w:val="none" w:sz="0" w:space="0" w:color="auto"/>
                        <w:right w:val="none" w:sz="0" w:space="0" w:color="auto"/>
                      </w:divBdr>
                      <w:divsChild>
                        <w:div w:id="504828592">
                          <w:marLeft w:val="0"/>
                          <w:marRight w:val="0"/>
                          <w:marTop w:val="0"/>
                          <w:marBottom w:val="0"/>
                          <w:divBdr>
                            <w:top w:val="none" w:sz="0" w:space="0" w:color="auto"/>
                            <w:left w:val="none" w:sz="0" w:space="0" w:color="auto"/>
                            <w:bottom w:val="none" w:sz="0" w:space="0" w:color="auto"/>
                            <w:right w:val="none" w:sz="0" w:space="0" w:color="auto"/>
                          </w:divBdr>
                          <w:divsChild>
                            <w:div w:id="1462923910">
                              <w:marLeft w:val="0"/>
                              <w:marRight w:val="0"/>
                              <w:marTop w:val="0"/>
                              <w:marBottom w:val="0"/>
                              <w:divBdr>
                                <w:top w:val="none" w:sz="0" w:space="0" w:color="auto"/>
                                <w:left w:val="none" w:sz="0" w:space="0" w:color="auto"/>
                                <w:bottom w:val="none" w:sz="0" w:space="0" w:color="auto"/>
                                <w:right w:val="none" w:sz="0" w:space="0" w:color="auto"/>
                              </w:divBdr>
                              <w:divsChild>
                                <w:div w:id="1125268787">
                                  <w:marLeft w:val="0"/>
                                  <w:marRight w:val="0"/>
                                  <w:marTop w:val="0"/>
                                  <w:marBottom w:val="0"/>
                                  <w:divBdr>
                                    <w:top w:val="none" w:sz="0" w:space="0" w:color="auto"/>
                                    <w:left w:val="none" w:sz="0" w:space="0" w:color="auto"/>
                                    <w:bottom w:val="none" w:sz="0" w:space="0" w:color="auto"/>
                                    <w:right w:val="none" w:sz="0" w:space="0" w:color="auto"/>
                                  </w:divBdr>
                                  <w:divsChild>
                                    <w:div w:id="10584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200667">
      <w:bodyDiv w:val="1"/>
      <w:marLeft w:val="0"/>
      <w:marRight w:val="0"/>
      <w:marTop w:val="0"/>
      <w:marBottom w:val="0"/>
      <w:divBdr>
        <w:top w:val="none" w:sz="0" w:space="0" w:color="auto"/>
        <w:left w:val="none" w:sz="0" w:space="0" w:color="auto"/>
        <w:bottom w:val="none" w:sz="0" w:space="0" w:color="auto"/>
        <w:right w:val="none" w:sz="0" w:space="0" w:color="auto"/>
      </w:divBdr>
      <w:divsChild>
        <w:div w:id="199355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03274-D6F7-4D16-A0EE-5DE58C9E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Ксения</cp:lastModifiedBy>
  <cp:revision>2</cp:revision>
  <cp:lastPrinted>2015-08-20T12:47:00Z</cp:lastPrinted>
  <dcterms:created xsi:type="dcterms:W3CDTF">2015-09-27T20:44:00Z</dcterms:created>
  <dcterms:modified xsi:type="dcterms:W3CDTF">2015-09-27T20:44:00Z</dcterms:modified>
</cp:coreProperties>
</file>